
<file path=[Content_Types].xml><?xml version="1.0" encoding="utf-8"?>
<Types xmlns="http://schemas.openxmlformats.org/package/2006/content-types">
  <Default Extension="xml" ContentType="application/xml"/>
  <Default Extension="doc" ContentType="application/msword"/>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84"/>
          <w:szCs w:val="84"/>
          <w:lang w:val="zh-CN"/>
        </w:rPr>
      </w:pPr>
      <w:bookmarkStart w:id="32" w:name="_GoBack"/>
      <w:bookmarkEnd w:id="32"/>
    </w:p>
    <w:p>
      <w:pPr>
        <w:jc w:val="center"/>
        <w:rPr>
          <w:rFonts w:ascii="宋体" w:hAnsi="宋体" w:eastAsia="宋体"/>
          <w:b/>
          <w:sz w:val="84"/>
          <w:szCs w:val="84"/>
          <w:lang w:val="zh-CN"/>
        </w:rPr>
      </w:pPr>
    </w:p>
    <w:p>
      <w:pPr>
        <w:jc w:val="center"/>
        <w:rPr>
          <w:rFonts w:ascii="宋体" w:hAnsi="宋体" w:eastAsia="宋体"/>
          <w:b/>
          <w:sz w:val="84"/>
          <w:szCs w:val="84"/>
          <w:lang w:val="zh-CN"/>
        </w:rPr>
      </w:pPr>
      <w:r>
        <w:rPr>
          <w:rFonts w:hint="eastAsia" w:ascii="宋体" w:hAnsi="宋体" w:eastAsia="宋体"/>
          <w:b/>
          <w:sz w:val="84"/>
          <w:szCs w:val="84"/>
          <w:lang w:val="zh-CN"/>
        </w:rPr>
        <w:t>招标文件</w:t>
      </w:r>
    </w:p>
    <w:p/>
    <w:p/>
    <w:p/>
    <w:p/>
    <w:p/>
    <w:p/>
    <w:p/>
    <w:p/>
    <w:p/>
    <w:p/>
    <w:p/>
    <w:p/>
    <w:p/>
    <w:p/>
    <w:p>
      <w:pPr>
        <w:rPr>
          <w:rFonts w:ascii="宋体" w:hAnsi="宋体" w:eastAsia="宋体"/>
          <w:sz w:val="28"/>
          <w:szCs w:val="28"/>
          <w:u w:val="single"/>
          <w:lang w:val="zh-CN"/>
        </w:rPr>
      </w:pPr>
      <w:r>
        <w:rPr>
          <w:rFonts w:hint="eastAsia" w:ascii="宋体" w:hAnsi="宋体" w:eastAsia="宋体"/>
          <w:sz w:val="28"/>
          <w:szCs w:val="28"/>
          <w:lang w:val="zh-CN"/>
        </w:rPr>
        <w:t>项目名称：</w:t>
      </w:r>
      <w:r>
        <w:rPr>
          <w:rFonts w:hint="eastAsia" w:ascii="宋体" w:hAnsi="宋体" w:eastAsia="宋体"/>
          <w:sz w:val="28"/>
          <w:szCs w:val="28"/>
          <w:u w:val="single"/>
          <w:lang w:val="zh-CN"/>
        </w:rPr>
        <w:t>金山云</w:t>
      </w:r>
      <w:r>
        <w:rPr>
          <w:rFonts w:ascii="宋体" w:hAnsi="宋体" w:eastAsia="宋体"/>
          <w:sz w:val="28"/>
          <w:szCs w:val="28"/>
          <w:u w:val="single"/>
          <w:lang w:val="zh-CN"/>
        </w:rPr>
        <w:t>2024年度数据机房框架招标</w:t>
      </w:r>
      <w:r>
        <w:rPr>
          <w:rFonts w:hint="eastAsia" w:ascii="宋体" w:hAnsi="宋体" w:eastAsia="宋体"/>
          <w:sz w:val="28"/>
          <w:szCs w:val="28"/>
          <w:u w:val="single"/>
          <w:lang w:val="zh-CN"/>
        </w:rPr>
        <w:t xml:space="preserve"> </w:t>
      </w:r>
      <w:r>
        <w:rPr>
          <w:rFonts w:ascii="宋体" w:hAnsi="宋体" w:eastAsia="宋体"/>
          <w:sz w:val="28"/>
          <w:szCs w:val="28"/>
          <w:u w:val="single"/>
          <w:lang w:val="zh-CN"/>
        </w:rPr>
        <w:t xml:space="preserve"> </w:t>
      </w:r>
    </w:p>
    <w:p>
      <w:pPr>
        <w:rPr>
          <w:rFonts w:ascii="宋体" w:hAnsi="宋体" w:eastAsia="宋体"/>
          <w:sz w:val="28"/>
          <w:szCs w:val="28"/>
          <w:u w:val="single"/>
          <w:lang w:val="zh-CN"/>
        </w:rPr>
      </w:pPr>
      <w:r>
        <w:rPr>
          <w:rFonts w:hint="eastAsia" w:ascii="宋体" w:hAnsi="宋体" w:eastAsia="宋体"/>
          <w:sz w:val="28"/>
          <w:szCs w:val="28"/>
          <w:lang w:val="zh-CN"/>
        </w:rPr>
        <w:t xml:space="preserve">项目编号： </w:t>
      </w:r>
      <w:r>
        <w:rPr>
          <w:rFonts w:hint="eastAsia" w:ascii="宋体" w:hAnsi="宋体" w:eastAsia="宋体"/>
          <w:sz w:val="28"/>
          <w:szCs w:val="28"/>
          <w:u w:val="single"/>
          <w:lang w:val="zh-CN"/>
        </w:rPr>
        <w:t xml:space="preserve"> </w:t>
      </w:r>
      <w:r>
        <w:rPr>
          <w:rFonts w:ascii="宋体" w:hAnsi="宋体" w:eastAsia="宋体"/>
          <w:sz w:val="28"/>
          <w:szCs w:val="28"/>
          <w:u w:val="single"/>
          <w:lang w:val="zh-CN"/>
        </w:rPr>
        <w:t xml:space="preserve">                      </w:t>
      </w:r>
    </w:p>
    <w:p>
      <w:pPr>
        <w:rPr>
          <w:rFonts w:ascii="宋体" w:hAnsi="宋体" w:eastAsia="宋体"/>
          <w:sz w:val="28"/>
          <w:szCs w:val="28"/>
          <w:u w:val="single"/>
          <w:lang w:val="zh-CN"/>
        </w:rPr>
      </w:pPr>
      <w:r>
        <w:rPr>
          <w:rFonts w:hint="eastAsia" w:ascii="宋体" w:hAnsi="宋体" w:eastAsia="宋体"/>
          <w:sz w:val="28"/>
          <w:szCs w:val="28"/>
          <w:lang w:val="zh-CN"/>
        </w:rPr>
        <w:t>招标人：</w:t>
      </w:r>
      <w:r>
        <w:rPr>
          <w:rFonts w:hint="eastAsia" w:ascii="宋体" w:hAnsi="宋体" w:eastAsia="宋体"/>
          <w:sz w:val="28"/>
          <w:szCs w:val="28"/>
          <w:u w:val="single"/>
          <w:lang w:val="zh-CN"/>
        </w:rPr>
        <w:t xml:space="preserve"> </w:t>
      </w:r>
      <w:r>
        <w:rPr>
          <w:rFonts w:ascii="宋体" w:hAnsi="宋体" w:eastAsia="宋体"/>
          <w:sz w:val="28"/>
          <w:szCs w:val="28"/>
          <w:u w:val="single"/>
          <w:lang w:val="zh-CN"/>
        </w:rPr>
        <w:t xml:space="preserve"> </w:t>
      </w:r>
      <w:r>
        <w:rPr>
          <w:rFonts w:hint="eastAsia" w:ascii="宋体" w:hAnsi="宋体" w:eastAsia="宋体"/>
          <w:sz w:val="28"/>
          <w:szCs w:val="28"/>
          <w:u w:val="single"/>
          <w:lang w:val="zh-CN"/>
        </w:rPr>
        <w:t>北京金山云网络技术有限公司</w:t>
      </w:r>
      <w:r>
        <w:rPr>
          <w:rFonts w:ascii="宋体" w:hAnsi="宋体" w:eastAsia="宋体"/>
          <w:sz w:val="28"/>
          <w:szCs w:val="28"/>
          <w:u w:val="single"/>
          <w:lang w:val="zh-CN"/>
        </w:rPr>
        <w:t xml:space="preserve">  </w:t>
      </w:r>
    </w:p>
    <w:p>
      <w:pPr>
        <w:rPr>
          <w:rFonts w:ascii="宋体" w:hAnsi="宋体" w:eastAsia="宋体"/>
          <w:sz w:val="28"/>
          <w:szCs w:val="28"/>
          <w:lang w:val="zh-CN"/>
        </w:rPr>
      </w:pPr>
    </w:p>
    <w:p>
      <w:pPr>
        <w:jc w:val="center"/>
        <w:rPr>
          <w:rFonts w:ascii="宋体" w:hAnsi="宋体" w:eastAsia="宋体"/>
          <w:sz w:val="28"/>
          <w:szCs w:val="28"/>
          <w:lang w:val="zh-CN"/>
        </w:rPr>
      </w:pPr>
      <w:r>
        <w:rPr>
          <w:rFonts w:hint="eastAsia" w:ascii="宋体" w:hAnsi="宋体" w:eastAsia="宋体"/>
          <w:sz w:val="28"/>
          <w:szCs w:val="28"/>
          <w:lang w:val="zh-CN"/>
        </w:rPr>
        <w:t>2</w:t>
      </w:r>
      <w:r>
        <w:rPr>
          <w:rFonts w:ascii="宋体" w:hAnsi="宋体" w:eastAsia="宋体"/>
          <w:sz w:val="28"/>
          <w:szCs w:val="28"/>
          <w:lang w:val="zh-CN"/>
        </w:rPr>
        <w:t>024</w:t>
      </w:r>
      <w:r>
        <w:rPr>
          <w:rFonts w:hint="eastAsia" w:ascii="宋体" w:hAnsi="宋体" w:eastAsia="宋体"/>
          <w:sz w:val="28"/>
          <w:szCs w:val="28"/>
          <w:lang w:val="zh-CN"/>
        </w:rPr>
        <w:t>年</w:t>
      </w:r>
      <w:r>
        <w:rPr>
          <w:rFonts w:ascii="宋体" w:hAnsi="宋体" w:eastAsia="宋体"/>
          <w:sz w:val="28"/>
          <w:szCs w:val="28"/>
          <w:lang w:val="zh-CN"/>
        </w:rPr>
        <w:t>1</w:t>
      </w:r>
      <w:r>
        <w:rPr>
          <w:rFonts w:hint="eastAsia" w:ascii="宋体" w:hAnsi="宋体" w:eastAsia="宋体"/>
          <w:sz w:val="28"/>
          <w:szCs w:val="28"/>
          <w:lang w:val="zh-CN"/>
        </w:rPr>
        <w:t>月</w:t>
      </w:r>
      <w:r>
        <w:rPr>
          <w:rFonts w:ascii="宋体" w:hAnsi="宋体" w:eastAsia="宋体"/>
          <w:sz w:val="28"/>
          <w:szCs w:val="28"/>
          <w:lang w:val="zh-CN"/>
        </w:rPr>
        <w:t>1</w:t>
      </w:r>
      <w:r>
        <w:rPr>
          <w:rFonts w:hint="eastAsia" w:ascii="宋体" w:hAnsi="宋体" w:eastAsia="宋体"/>
          <w:sz w:val="28"/>
          <w:szCs w:val="28"/>
          <w:lang w:val="zh-CN"/>
        </w:rPr>
        <w:t>日</w:t>
      </w:r>
    </w:p>
    <w:p>
      <w:pPr>
        <w:jc w:val="center"/>
        <w:rPr>
          <w:rFonts w:ascii="宋体" w:hAnsi="宋体" w:eastAsia="宋体"/>
          <w:sz w:val="28"/>
          <w:szCs w:val="28"/>
          <w:lang w:val="zh-CN"/>
        </w:rPr>
      </w:pPr>
    </w:p>
    <w:p>
      <w:pPr>
        <w:jc w:val="center"/>
        <w:rPr>
          <w:rFonts w:ascii="宋体" w:hAnsi="宋体" w:eastAsia="宋体"/>
          <w:sz w:val="28"/>
          <w:szCs w:val="28"/>
          <w:lang w:val="zh-CN"/>
        </w:rPr>
      </w:pPr>
    </w:p>
    <w:p>
      <w:pPr>
        <w:jc w:val="center"/>
        <w:rPr>
          <w:rFonts w:ascii="宋体" w:hAnsi="宋体" w:eastAsia="宋体"/>
          <w:sz w:val="28"/>
          <w:szCs w:val="28"/>
          <w:lang w:val="zh-CN"/>
        </w:rPr>
      </w:pPr>
    </w:p>
    <w:p>
      <w:pPr>
        <w:jc w:val="center"/>
        <w:rPr>
          <w:rFonts w:ascii="宋体" w:hAnsi="宋体" w:eastAsia="宋体"/>
          <w:sz w:val="28"/>
          <w:szCs w:val="28"/>
          <w:lang w:val="zh-CN"/>
        </w:rPr>
      </w:pPr>
    </w:p>
    <w:p>
      <w:pPr>
        <w:jc w:val="center"/>
        <w:rPr>
          <w:rFonts w:ascii="宋体" w:hAnsi="宋体" w:eastAsia="宋体"/>
          <w:sz w:val="32"/>
          <w:szCs w:val="32"/>
          <w:lang w:val="zh-CN"/>
        </w:rPr>
      </w:pPr>
      <w:r>
        <w:rPr>
          <w:rFonts w:hint="eastAsia" w:ascii="宋体" w:hAnsi="宋体" w:eastAsia="宋体"/>
          <w:sz w:val="32"/>
          <w:szCs w:val="32"/>
          <w:lang w:val="zh-CN"/>
        </w:rPr>
        <w:t>目录</w:t>
      </w:r>
    </w:p>
    <w:sdt>
      <w:sdtPr>
        <w:rPr>
          <w:rFonts w:asciiTheme="minorHAnsi" w:hAnsiTheme="minorHAnsi" w:eastAsiaTheme="minorEastAsia" w:cstheme="minorBidi"/>
          <w:color w:val="auto"/>
          <w:kern w:val="2"/>
          <w:sz w:val="21"/>
          <w:szCs w:val="22"/>
          <w:lang w:val="zh-CN"/>
        </w:rPr>
        <w:id w:val="826708837"/>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21"/>
          </w:pPr>
          <w:r>
            <w:rPr>
              <w:lang w:val="zh-CN"/>
            </w:rPr>
            <w:t>目录</w:t>
          </w:r>
        </w:p>
        <w:p>
          <w:pPr>
            <w:pStyle w:val="8"/>
            <w:tabs>
              <w:tab w:val="right" w:leader="dot" w:pos="8296"/>
            </w:tabs>
          </w:pPr>
          <w:r>
            <w:fldChar w:fldCharType="begin"/>
          </w:r>
          <w:r>
            <w:instrText xml:space="preserve"> TOC \o "1-3" \h \z \u </w:instrText>
          </w:r>
          <w:r>
            <w:fldChar w:fldCharType="separate"/>
          </w:r>
          <w:r>
            <w:fldChar w:fldCharType="begin"/>
          </w:r>
          <w:r>
            <w:instrText xml:space="preserve"> HYPERLINK \l "_Toc155181694" </w:instrText>
          </w:r>
          <w:r>
            <w:fldChar w:fldCharType="separate"/>
          </w:r>
          <w:r>
            <w:rPr>
              <w:rStyle w:val="13"/>
              <w:lang w:val="zh-CN"/>
            </w:rPr>
            <w:t>第一部分 投标邀请书</w:t>
          </w:r>
          <w:r>
            <w:tab/>
          </w:r>
          <w:r>
            <w:fldChar w:fldCharType="begin"/>
          </w:r>
          <w:r>
            <w:instrText xml:space="preserve"> PAGEREF _Toc155181694 \h </w:instrText>
          </w:r>
          <w:r>
            <w:fldChar w:fldCharType="separate"/>
          </w:r>
          <w:r>
            <w:t>3</w:t>
          </w:r>
          <w:r>
            <w:fldChar w:fldCharType="end"/>
          </w:r>
          <w:r>
            <w:fldChar w:fldCharType="end"/>
          </w:r>
        </w:p>
        <w:p>
          <w:pPr>
            <w:pStyle w:val="8"/>
            <w:tabs>
              <w:tab w:val="right" w:leader="dot" w:pos="8296"/>
            </w:tabs>
          </w:pPr>
          <w:r>
            <w:fldChar w:fldCharType="begin"/>
          </w:r>
          <w:r>
            <w:instrText xml:space="preserve"> HYPERLINK \l "_Toc155181695" </w:instrText>
          </w:r>
          <w:r>
            <w:fldChar w:fldCharType="separate"/>
          </w:r>
          <w:r>
            <w:rPr>
              <w:rStyle w:val="13"/>
              <w:lang w:val="zh-CN"/>
            </w:rPr>
            <w:t>第二部分 供应商须知</w:t>
          </w:r>
          <w:r>
            <w:tab/>
          </w:r>
          <w:r>
            <w:fldChar w:fldCharType="begin"/>
          </w:r>
          <w:r>
            <w:instrText xml:space="preserve"> PAGEREF _Toc155181695 \h </w:instrText>
          </w:r>
          <w:r>
            <w:fldChar w:fldCharType="separate"/>
          </w:r>
          <w:r>
            <w:t>5</w:t>
          </w:r>
          <w:r>
            <w:fldChar w:fldCharType="end"/>
          </w:r>
          <w:r>
            <w:fldChar w:fldCharType="end"/>
          </w:r>
        </w:p>
        <w:p>
          <w:pPr>
            <w:pStyle w:val="9"/>
          </w:pPr>
          <w:r>
            <w:fldChar w:fldCharType="begin"/>
          </w:r>
          <w:r>
            <w:instrText xml:space="preserve"> HYPERLINK \l "_Toc155181696" </w:instrText>
          </w:r>
          <w:r>
            <w:fldChar w:fldCharType="separate"/>
          </w:r>
          <w:r>
            <w:rPr>
              <w:rStyle w:val="13"/>
              <w:rFonts w:ascii="宋体" w:hAnsi="宋体" w:eastAsia="宋体"/>
              <w:lang w:val="zh-CN"/>
            </w:rPr>
            <w:t>一、项目招采概述</w:t>
          </w:r>
          <w:r>
            <w:tab/>
          </w:r>
          <w:r>
            <w:fldChar w:fldCharType="begin"/>
          </w:r>
          <w:r>
            <w:instrText xml:space="preserve"> PAGEREF _Toc155181696 \h </w:instrText>
          </w:r>
          <w:r>
            <w:fldChar w:fldCharType="separate"/>
          </w:r>
          <w:r>
            <w:t>5</w:t>
          </w:r>
          <w:r>
            <w:fldChar w:fldCharType="end"/>
          </w:r>
          <w:r>
            <w:fldChar w:fldCharType="end"/>
          </w:r>
        </w:p>
        <w:p>
          <w:pPr>
            <w:pStyle w:val="9"/>
          </w:pPr>
          <w:r>
            <w:fldChar w:fldCharType="begin"/>
          </w:r>
          <w:r>
            <w:instrText xml:space="preserve"> HYPERLINK \l "_Toc155181697" </w:instrText>
          </w:r>
          <w:r>
            <w:fldChar w:fldCharType="separate"/>
          </w:r>
          <w:r>
            <w:rPr>
              <w:rStyle w:val="13"/>
              <w:rFonts w:ascii="宋体" w:hAnsi="宋体" w:eastAsia="宋体"/>
              <w:lang w:val="zh-CN"/>
            </w:rPr>
            <w:t>二、投标人资格要求</w:t>
          </w:r>
          <w:r>
            <w:tab/>
          </w:r>
          <w:r>
            <w:fldChar w:fldCharType="begin"/>
          </w:r>
          <w:r>
            <w:instrText xml:space="preserve"> PAGEREF _Toc155181697 \h </w:instrText>
          </w:r>
          <w:r>
            <w:fldChar w:fldCharType="separate"/>
          </w:r>
          <w:r>
            <w:t>5</w:t>
          </w:r>
          <w:r>
            <w:fldChar w:fldCharType="end"/>
          </w:r>
          <w:r>
            <w:fldChar w:fldCharType="end"/>
          </w:r>
        </w:p>
        <w:p>
          <w:pPr>
            <w:pStyle w:val="9"/>
          </w:pPr>
          <w:r>
            <w:fldChar w:fldCharType="begin"/>
          </w:r>
          <w:r>
            <w:instrText xml:space="preserve"> HYPERLINK \l "_Toc155181698" </w:instrText>
          </w:r>
          <w:r>
            <w:fldChar w:fldCharType="separate"/>
          </w:r>
          <w:r>
            <w:rPr>
              <w:rStyle w:val="13"/>
              <w:rFonts w:ascii="宋体" w:hAnsi="宋体" w:eastAsia="宋体"/>
              <w:lang w:val="zh-CN"/>
            </w:rPr>
            <w:t>三、投标人不得存在以下情形</w:t>
          </w:r>
          <w:r>
            <w:tab/>
          </w:r>
          <w:r>
            <w:fldChar w:fldCharType="begin"/>
          </w:r>
          <w:r>
            <w:instrText xml:space="preserve"> PAGEREF _Toc155181698 \h </w:instrText>
          </w:r>
          <w:r>
            <w:fldChar w:fldCharType="separate"/>
          </w:r>
          <w:r>
            <w:t>5</w:t>
          </w:r>
          <w:r>
            <w:fldChar w:fldCharType="end"/>
          </w:r>
          <w:r>
            <w:fldChar w:fldCharType="end"/>
          </w:r>
        </w:p>
        <w:p>
          <w:pPr>
            <w:pStyle w:val="9"/>
          </w:pPr>
          <w:r>
            <w:fldChar w:fldCharType="begin"/>
          </w:r>
          <w:r>
            <w:instrText xml:space="preserve"> HYPERLINK \l "_Toc155181699" </w:instrText>
          </w:r>
          <w:r>
            <w:fldChar w:fldCharType="separate"/>
          </w:r>
          <w:r>
            <w:rPr>
              <w:rStyle w:val="13"/>
              <w:rFonts w:ascii="宋体" w:hAnsi="宋体" w:eastAsia="宋体"/>
              <w:lang w:val="zh-CN"/>
            </w:rPr>
            <w:t>四、知识产权/物权使用声明</w:t>
          </w:r>
          <w:r>
            <w:tab/>
          </w:r>
          <w:r>
            <w:fldChar w:fldCharType="begin"/>
          </w:r>
          <w:r>
            <w:instrText xml:space="preserve"> PAGEREF _Toc155181699 \h </w:instrText>
          </w:r>
          <w:r>
            <w:fldChar w:fldCharType="separate"/>
          </w:r>
          <w:r>
            <w:t>6</w:t>
          </w:r>
          <w:r>
            <w:fldChar w:fldCharType="end"/>
          </w:r>
          <w:r>
            <w:fldChar w:fldCharType="end"/>
          </w:r>
        </w:p>
        <w:p>
          <w:pPr>
            <w:pStyle w:val="9"/>
          </w:pPr>
          <w:r>
            <w:fldChar w:fldCharType="begin"/>
          </w:r>
          <w:r>
            <w:instrText xml:space="preserve"> HYPERLINK \l "_Toc155181700" </w:instrText>
          </w:r>
          <w:r>
            <w:fldChar w:fldCharType="separate"/>
          </w:r>
          <w:r>
            <w:rPr>
              <w:rStyle w:val="13"/>
              <w:rFonts w:ascii="宋体" w:hAnsi="宋体" w:eastAsia="宋体"/>
              <w:lang w:val="zh-CN"/>
            </w:rPr>
            <w:t>五、投标文件的组成</w:t>
          </w:r>
          <w:r>
            <w:tab/>
          </w:r>
          <w:r>
            <w:fldChar w:fldCharType="begin"/>
          </w:r>
          <w:r>
            <w:instrText xml:space="preserve"> PAGEREF _Toc155181700 \h </w:instrText>
          </w:r>
          <w:r>
            <w:fldChar w:fldCharType="separate"/>
          </w:r>
          <w:r>
            <w:t>6</w:t>
          </w:r>
          <w:r>
            <w:fldChar w:fldCharType="end"/>
          </w:r>
          <w:r>
            <w:fldChar w:fldCharType="end"/>
          </w:r>
        </w:p>
        <w:p>
          <w:pPr>
            <w:pStyle w:val="9"/>
          </w:pPr>
          <w:r>
            <w:fldChar w:fldCharType="begin"/>
          </w:r>
          <w:r>
            <w:instrText xml:space="preserve"> HYPERLINK \l "_Toc155181701" </w:instrText>
          </w:r>
          <w:r>
            <w:fldChar w:fldCharType="separate"/>
          </w:r>
          <w:r>
            <w:rPr>
              <w:rStyle w:val="13"/>
              <w:rFonts w:ascii="宋体" w:hAnsi="宋体" w:eastAsia="宋体"/>
              <w:lang w:val="zh-CN"/>
            </w:rPr>
            <w:t>六、投标文件的密封和登记</w:t>
          </w:r>
          <w:r>
            <w:tab/>
          </w:r>
          <w:r>
            <w:fldChar w:fldCharType="begin"/>
          </w:r>
          <w:r>
            <w:instrText xml:space="preserve"> PAGEREF _Toc155181701 \h </w:instrText>
          </w:r>
          <w:r>
            <w:fldChar w:fldCharType="separate"/>
          </w:r>
          <w:r>
            <w:t>7</w:t>
          </w:r>
          <w:r>
            <w:fldChar w:fldCharType="end"/>
          </w:r>
          <w:r>
            <w:fldChar w:fldCharType="end"/>
          </w:r>
        </w:p>
        <w:p>
          <w:pPr>
            <w:pStyle w:val="9"/>
          </w:pPr>
          <w:r>
            <w:fldChar w:fldCharType="begin"/>
          </w:r>
          <w:r>
            <w:instrText xml:space="preserve"> HYPERLINK \l "_Toc155181702" </w:instrText>
          </w:r>
          <w:r>
            <w:fldChar w:fldCharType="separate"/>
          </w:r>
          <w:r>
            <w:rPr>
              <w:rStyle w:val="13"/>
              <w:rFonts w:ascii="宋体" w:hAnsi="宋体" w:eastAsia="宋体"/>
              <w:lang w:val="zh-CN"/>
            </w:rPr>
            <w:t>七、投标报价</w:t>
          </w:r>
          <w:r>
            <w:tab/>
          </w:r>
          <w:r>
            <w:fldChar w:fldCharType="begin"/>
          </w:r>
          <w:r>
            <w:instrText xml:space="preserve"> PAGEREF _Toc155181702 \h </w:instrText>
          </w:r>
          <w:r>
            <w:fldChar w:fldCharType="separate"/>
          </w:r>
          <w:r>
            <w:t>8</w:t>
          </w:r>
          <w:r>
            <w:fldChar w:fldCharType="end"/>
          </w:r>
          <w:r>
            <w:fldChar w:fldCharType="end"/>
          </w:r>
        </w:p>
        <w:p>
          <w:pPr>
            <w:pStyle w:val="9"/>
          </w:pPr>
          <w:r>
            <w:fldChar w:fldCharType="begin"/>
          </w:r>
          <w:r>
            <w:instrText xml:space="preserve"> HYPERLINK \l "_Toc155181703" </w:instrText>
          </w:r>
          <w:r>
            <w:fldChar w:fldCharType="separate"/>
          </w:r>
          <w:r>
            <w:rPr>
              <w:rStyle w:val="13"/>
              <w:rFonts w:ascii="宋体" w:hAnsi="宋体" w:eastAsia="宋体"/>
              <w:lang w:val="zh-CN"/>
            </w:rPr>
            <w:t>八、开标</w:t>
          </w:r>
          <w:r>
            <w:tab/>
          </w:r>
          <w:r>
            <w:fldChar w:fldCharType="begin"/>
          </w:r>
          <w:r>
            <w:instrText xml:space="preserve"> PAGEREF _Toc155181703 \h </w:instrText>
          </w:r>
          <w:r>
            <w:fldChar w:fldCharType="separate"/>
          </w:r>
          <w:r>
            <w:t>8</w:t>
          </w:r>
          <w:r>
            <w:fldChar w:fldCharType="end"/>
          </w:r>
          <w:r>
            <w:fldChar w:fldCharType="end"/>
          </w:r>
        </w:p>
        <w:p>
          <w:pPr>
            <w:pStyle w:val="9"/>
          </w:pPr>
          <w:r>
            <w:fldChar w:fldCharType="begin"/>
          </w:r>
          <w:r>
            <w:instrText xml:space="preserve"> HYPERLINK \l "_Toc155181704" </w:instrText>
          </w:r>
          <w:r>
            <w:fldChar w:fldCharType="separate"/>
          </w:r>
          <w:r>
            <w:rPr>
              <w:rStyle w:val="13"/>
              <w:rFonts w:ascii="宋体" w:hAnsi="宋体" w:eastAsia="宋体"/>
              <w:lang w:val="zh-CN"/>
            </w:rPr>
            <w:t>九、述标</w:t>
          </w:r>
          <w:r>
            <w:tab/>
          </w:r>
          <w:r>
            <w:fldChar w:fldCharType="begin"/>
          </w:r>
          <w:r>
            <w:instrText xml:space="preserve"> PAGEREF _Toc155181704 \h </w:instrText>
          </w:r>
          <w:r>
            <w:fldChar w:fldCharType="separate"/>
          </w:r>
          <w:r>
            <w:t>9</w:t>
          </w:r>
          <w:r>
            <w:fldChar w:fldCharType="end"/>
          </w:r>
          <w:r>
            <w:fldChar w:fldCharType="end"/>
          </w:r>
        </w:p>
        <w:p>
          <w:pPr>
            <w:pStyle w:val="9"/>
          </w:pPr>
          <w:r>
            <w:fldChar w:fldCharType="begin"/>
          </w:r>
          <w:r>
            <w:instrText xml:space="preserve"> HYPERLINK \l "_Toc155181705" </w:instrText>
          </w:r>
          <w:r>
            <w:fldChar w:fldCharType="separate"/>
          </w:r>
          <w:r>
            <w:rPr>
              <w:rStyle w:val="13"/>
              <w:rFonts w:ascii="宋体" w:hAnsi="宋体" w:eastAsia="宋体"/>
              <w:lang w:val="zh-CN"/>
            </w:rPr>
            <w:t>十、评标</w:t>
          </w:r>
          <w:r>
            <w:tab/>
          </w:r>
          <w:r>
            <w:fldChar w:fldCharType="begin"/>
          </w:r>
          <w:r>
            <w:instrText xml:space="preserve"> PAGEREF _Toc155181705 \h </w:instrText>
          </w:r>
          <w:r>
            <w:fldChar w:fldCharType="separate"/>
          </w:r>
          <w:r>
            <w:t>9</w:t>
          </w:r>
          <w:r>
            <w:fldChar w:fldCharType="end"/>
          </w:r>
          <w:r>
            <w:fldChar w:fldCharType="end"/>
          </w:r>
        </w:p>
        <w:p>
          <w:pPr>
            <w:pStyle w:val="9"/>
          </w:pPr>
          <w:r>
            <w:fldChar w:fldCharType="begin"/>
          </w:r>
          <w:r>
            <w:instrText xml:space="preserve"> HYPERLINK \l "_Toc155181706" </w:instrText>
          </w:r>
          <w:r>
            <w:fldChar w:fldCharType="separate"/>
          </w:r>
          <w:r>
            <w:rPr>
              <w:rStyle w:val="13"/>
              <w:rFonts w:ascii="宋体" w:hAnsi="宋体" w:eastAsia="宋体"/>
              <w:lang w:val="zh-CN"/>
            </w:rPr>
            <w:t>十一、中标通知</w:t>
          </w:r>
          <w:r>
            <w:tab/>
          </w:r>
          <w:r>
            <w:fldChar w:fldCharType="begin"/>
          </w:r>
          <w:r>
            <w:instrText xml:space="preserve"> PAGEREF _Toc155181706 \h </w:instrText>
          </w:r>
          <w:r>
            <w:fldChar w:fldCharType="separate"/>
          </w:r>
          <w:r>
            <w:t>9</w:t>
          </w:r>
          <w:r>
            <w:fldChar w:fldCharType="end"/>
          </w:r>
          <w:r>
            <w:fldChar w:fldCharType="end"/>
          </w:r>
        </w:p>
        <w:p>
          <w:pPr>
            <w:pStyle w:val="9"/>
          </w:pPr>
          <w:r>
            <w:fldChar w:fldCharType="begin"/>
          </w:r>
          <w:r>
            <w:instrText xml:space="preserve"> HYPERLINK \l "_Toc155181707" </w:instrText>
          </w:r>
          <w:r>
            <w:fldChar w:fldCharType="separate"/>
          </w:r>
          <w:r>
            <w:rPr>
              <w:rStyle w:val="13"/>
              <w:rFonts w:ascii="宋体" w:hAnsi="宋体" w:eastAsia="宋体"/>
              <w:lang w:val="zh-CN"/>
            </w:rPr>
            <w:t>十二、加分项</w:t>
          </w:r>
          <w:r>
            <w:tab/>
          </w:r>
          <w:r>
            <w:fldChar w:fldCharType="begin"/>
          </w:r>
          <w:r>
            <w:instrText xml:space="preserve"> PAGEREF _Toc155181707 \h </w:instrText>
          </w:r>
          <w:r>
            <w:fldChar w:fldCharType="separate"/>
          </w:r>
          <w:r>
            <w:t>10</w:t>
          </w:r>
          <w:r>
            <w:fldChar w:fldCharType="end"/>
          </w:r>
          <w:r>
            <w:fldChar w:fldCharType="end"/>
          </w:r>
        </w:p>
        <w:p>
          <w:pPr>
            <w:pStyle w:val="8"/>
            <w:tabs>
              <w:tab w:val="right" w:leader="dot" w:pos="8296"/>
            </w:tabs>
          </w:pPr>
          <w:r>
            <w:fldChar w:fldCharType="begin"/>
          </w:r>
          <w:r>
            <w:instrText xml:space="preserve"> HYPERLINK \l "_Toc155181708" </w:instrText>
          </w:r>
          <w:r>
            <w:fldChar w:fldCharType="separate"/>
          </w:r>
          <w:r>
            <w:rPr>
              <w:rStyle w:val="13"/>
              <w:lang w:val="zh-CN"/>
            </w:rPr>
            <w:t>第三部分 技术、商务需求</w:t>
          </w:r>
          <w:r>
            <w:tab/>
          </w:r>
          <w:r>
            <w:fldChar w:fldCharType="begin"/>
          </w:r>
          <w:r>
            <w:instrText xml:space="preserve"> PAGEREF _Toc155181708 \h </w:instrText>
          </w:r>
          <w:r>
            <w:fldChar w:fldCharType="separate"/>
          </w:r>
          <w:r>
            <w:t>11</w:t>
          </w:r>
          <w:r>
            <w:fldChar w:fldCharType="end"/>
          </w:r>
          <w:r>
            <w:fldChar w:fldCharType="end"/>
          </w:r>
        </w:p>
        <w:p>
          <w:pPr>
            <w:pStyle w:val="8"/>
            <w:tabs>
              <w:tab w:val="right" w:leader="dot" w:pos="8296"/>
            </w:tabs>
          </w:pPr>
          <w:r>
            <w:fldChar w:fldCharType="begin"/>
          </w:r>
          <w:r>
            <w:instrText xml:space="preserve"> HYPERLINK \l "_Toc155181709" </w:instrText>
          </w:r>
          <w:r>
            <w:fldChar w:fldCharType="separate"/>
          </w:r>
          <w:r>
            <w:rPr>
              <w:rStyle w:val="13"/>
              <w:lang w:val="zh-CN"/>
            </w:rPr>
            <w:t>第四部分 附件</w:t>
          </w:r>
          <w:r>
            <w:tab/>
          </w:r>
          <w:r>
            <w:fldChar w:fldCharType="begin"/>
          </w:r>
          <w:r>
            <w:instrText xml:space="preserve"> PAGEREF _Toc155181709 \h </w:instrText>
          </w:r>
          <w:r>
            <w:fldChar w:fldCharType="separate"/>
          </w:r>
          <w:r>
            <w:t>13</w:t>
          </w:r>
          <w:r>
            <w:fldChar w:fldCharType="end"/>
          </w:r>
          <w:r>
            <w:fldChar w:fldCharType="end"/>
          </w:r>
        </w:p>
        <w:p>
          <w:pPr>
            <w:pStyle w:val="9"/>
          </w:pPr>
          <w:r>
            <w:fldChar w:fldCharType="begin"/>
          </w:r>
          <w:r>
            <w:instrText xml:space="preserve"> HYPERLINK \l "_Toc155181710" </w:instrText>
          </w:r>
          <w:r>
            <w:fldChar w:fldCharType="separate"/>
          </w:r>
          <w:r>
            <w:rPr>
              <w:rStyle w:val="13"/>
              <w:rFonts w:ascii="宋体" w:hAnsi="宋体" w:eastAsia="宋体" w:cs="Arial"/>
            </w:rPr>
            <w:t>附件一  投标函</w:t>
          </w:r>
          <w:r>
            <w:tab/>
          </w:r>
          <w:r>
            <w:fldChar w:fldCharType="begin"/>
          </w:r>
          <w:r>
            <w:instrText xml:space="preserve"> PAGEREF _Toc155181710 \h </w:instrText>
          </w:r>
          <w:r>
            <w:fldChar w:fldCharType="separate"/>
          </w:r>
          <w:r>
            <w:t>13</w:t>
          </w:r>
          <w:r>
            <w:fldChar w:fldCharType="end"/>
          </w:r>
          <w:r>
            <w:fldChar w:fldCharType="end"/>
          </w:r>
        </w:p>
        <w:p>
          <w:pPr>
            <w:pStyle w:val="9"/>
          </w:pPr>
          <w:r>
            <w:fldChar w:fldCharType="begin"/>
          </w:r>
          <w:r>
            <w:instrText xml:space="preserve"> HYPERLINK \l "_Toc155181711" </w:instrText>
          </w:r>
          <w:r>
            <w:fldChar w:fldCharType="separate"/>
          </w:r>
          <w:r>
            <w:rPr>
              <w:rStyle w:val="13"/>
              <w:rFonts w:ascii="宋体" w:hAnsi="宋体" w:eastAsia="宋体" w:cs="Arial"/>
            </w:rPr>
            <w:t>附件二  法定代表人授权委托书</w:t>
          </w:r>
          <w:r>
            <w:tab/>
          </w:r>
          <w:r>
            <w:fldChar w:fldCharType="begin"/>
          </w:r>
          <w:r>
            <w:instrText xml:space="preserve"> PAGEREF _Toc155181711 \h </w:instrText>
          </w:r>
          <w:r>
            <w:fldChar w:fldCharType="separate"/>
          </w:r>
          <w:r>
            <w:t>15</w:t>
          </w:r>
          <w:r>
            <w:fldChar w:fldCharType="end"/>
          </w:r>
          <w:r>
            <w:fldChar w:fldCharType="end"/>
          </w:r>
        </w:p>
        <w:p>
          <w:pPr>
            <w:pStyle w:val="9"/>
          </w:pPr>
          <w:r>
            <w:fldChar w:fldCharType="begin"/>
          </w:r>
          <w:r>
            <w:instrText xml:space="preserve"> HYPERLINK \l "_Toc155181712" </w:instrText>
          </w:r>
          <w:r>
            <w:fldChar w:fldCharType="separate"/>
          </w:r>
          <w:r>
            <w:rPr>
              <w:rStyle w:val="13"/>
              <w:rFonts w:ascii="宋体" w:hAnsi="宋体" w:eastAsia="宋体" w:cs="Arial"/>
            </w:rPr>
            <w:t>附件三  承诺书</w:t>
          </w:r>
          <w:r>
            <w:tab/>
          </w:r>
          <w:r>
            <w:fldChar w:fldCharType="begin"/>
          </w:r>
          <w:r>
            <w:instrText xml:space="preserve"> PAGEREF _Toc155181712 \h </w:instrText>
          </w:r>
          <w:r>
            <w:fldChar w:fldCharType="separate"/>
          </w:r>
          <w:r>
            <w:t>16</w:t>
          </w:r>
          <w:r>
            <w:fldChar w:fldCharType="end"/>
          </w:r>
          <w:r>
            <w:fldChar w:fldCharType="end"/>
          </w:r>
        </w:p>
        <w:p>
          <w:pPr>
            <w:pStyle w:val="9"/>
          </w:pPr>
          <w:r>
            <w:fldChar w:fldCharType="begin"/>
          </w:r>
          <w:r>
            <w:instrText xml:space="preserve"> HYPERLINK \l "_Toc155181713" </w:instrText>
          </w:r>
          <w:r>
            <w:fldChar w:fldCharType="separate"/>
          </w:r>
          <w:r>
            <w:rPr>
              <w:rStyle w:val="13"/>
              <w:rFonts w:ascii="宋体" w:hAnsi="宋体" w:eastAsia="宋体" w:cs="Arial"/>
            </w:rPr>
            <w:t>附件四  开标一览表</w:t>
          </w:r>
          <w:r>
            <w:tab/>
          </w:r>
          <w:r>
            <w:fldChar w:fldCharType="begin"/>
          </w:r>
          <w:r>
            <w:instrText xml:space="preserve"> PAGEREF _Toc155181713 \h </w:instrText>
          </w:r>
          <w:r>
            <w:fldChar w:fldCharType="separate"/>
          </w:r>
          <w:r>
            <w:t>17</w:t>
          </w:r>
          <w:r>
            <w:fldChar w:fldCharType="end"/>
          </w:r>
          <w:r>
            <w:fldChar w:fldCharType="end"/>
          </w:r>
        </w:p>
        <w:p>
          <w:pPr>
            <w:pStyle w:val="9"/>
          </w:pPr>
          <w:r>
            <w:fldChar w:fldCharType="begin"/>
          </w:r>
          <w:r>
            <w:instrText xml:space="preserve"> HYPERLINK \l "_Toc155181714" </w:instrText>
          </w:r>
          <w:r>
            <w:fldChar w:fldCharType="separate"/>
          </w:r>
          <w:r>
            <w:rPr>
              <w:rStyle w:val="13"/>
              <w:rFonts w:ascii="宋体" w:hAnsi="宋体" w:eastAsia="宋体" w:cs="Arial"/>
            </w:rPr>
            <w:t>附件5   分项式成本价格表</w:t>
          </w:r>
          <w:r>
            <w:tab/>
          </w:r>
          <w:r>
            <w:fldChar w:fldCharType="begin"/>
          </w:r>
          <w:r>
            <w:instrText xml:space="preserve"> PAGEREF _Toc155181714 \h </w:instrText>
          </w:r>
          <w:r>
            <w:fldChar w:fldCharType="separate"/>
          </w:r>
          <w:r>
            <w:t>18</w:t>
          </w:r>
          <w:r>
            <w:fldChar w:fldCharType="end"/>
          </w:r>
          <w:r>
            <w:fldChar w:fldCharType="end"/>
          </w:r>
        </w:p>
        <w:p>
          <w:pPr>
            <w:pStyle w:val="9"/>
          </w:pPr>
          <w:r>
            <w:fldChar w:fldCharType="begin"/>
          </w:r>
          <w:r>
            <w:instrText xml:space="preserve"> HYPERLINK \l "_Toc155181715" </w:instrText>
          </w:r>
          <w:r>
            <w:fldChar w:fldCharType="separate"/>
          </w:r>
          <w:r>
            <w:rPr>
              <w:rStyle w:val="13"/>
              <w:rFonts w:ascii="宋体" w:hAnsi="宋体" w:eastAsia="宋体" w:cs="Arial"/>
            </w:rPr>
            <w:t>附件6   技术、商务偏离表</w:t>
          </w:r>
          <w:r>
            <w:tab/>
          </w:r>
          <w:r>
            <w:fldChar w:fldCharType="begin"/>
          </w:r>
          <w:r>
            <w:instrText xml:space="preserve"> PAGEREF _Toc155181715 \h </w:instrText>
          </w:r>
          <w:r>
            <w:fldChar w:fldCharType="separate"/>
          </w:r>
          <w:r>
            <w:t>19</w:t>
          </w:r>
          <w:r>
            <w:fldChar w:fldCharType="end"/>
          </w:r>
          <w:r>
            <w:fldChar w:fldCharType="end"/>
          </w:r>
        </w:p>
        <w:p>
          <w:pPr>
            <w:pStyle w:val="9"/>
          </w:pPr>
          <w:r>
            <w:fldChar w:fldCharType="begin"/>
          </w:r>
          <w:r>
            <w:instrText xml:space="preserve"> HYPERLINK \l "_Toc155181716" </w:instrText>
          </w:r>
          <w:r>
            <w:fldChar w:fldCharType="separate"/>
          </w:r>
          <w:r>
            <w:rPr>
              <w:rStyle w:val="13"/>
              <w:rFonts w:ascii="宋体" w:hAnsi="宋体" w:eastAsia="宋体" w:cs="Arial"/>
            </w:rPr>
            <w:t>附件7   保密协议</w:t>
          </w:r>
          <w:r>
            <w:tab/>
          </w:r>
          <w:r>
            <w:fldChar w:fldCharType="begin"/>
          </w:r>
          <w:r>
            <w:instrText xml:space="preserve"> PAGEREF _Toc155181716 \h </w:instrText>
          </w:r>
          <w:r>
            <w:fldChar w:fldCharType="separate"/>
          </w:r>
          <w:r>
            <w:t>20</w:t>
          </w:r>
          <w:r>
            <w:fldChar w:fldCharType="end"/>
          </w:r>
          <w:r>
            <w:fldChar w:fldCharType="end"/>
          </w:r>
        </w:p>
        <w:p>
          <w:r>
            <w:rPr>
              <w:b/>
              <w:bCs/>
              <w:lang w:val="zh-CN"/>
            </w:rPr>
            <w:fldChar w:fldCharType="end"/>
          </w:r>
        </w:p>
      </w:sdtContent>
    </w:sdt>
    <w:p>
      <w:pPr>
        <w:jc w:val="center"/>
        <w:rPr>
          <w:rFonts w:ascii="宋体" w:hAnsi="宋体" w:eastAsia="宋体"/>
          <w:sz w:val="28"/>
          <w:szCs w:val="28"/>
          <w:lang w:val="zh-CN"/>
        </w:rPr>
      </w:pPr>
    </w:p>
    <w:p>
      <w:pPr>
        <w:jc w:val="center"/>
        <w:rPr>
          <w:rFonts w:ascii="宋体" w:hAnsi="宋体" w:eastAsia="宋体"/>
          <w:sz w:val="28"/>
          <w:szCs w:val="28"/>
          <w:lang w:val="zh-CN"/>
        </w:rPr>
      </w:pPr>
    </w:p>
    <w:p>
      <w:pPr>
        <w:jc w:val="center"/>
        <w:rPr>
          <w:rFonts w:ascii="宋体" w:hAnsi="宋体" w:eastAsia="宋体"/>
          <w:sz w:val="28"/>
          <w:szCs w:val="28"/>
          <w:lang w:val="zh-CN"/>
        </w:rPr>
      </w:pPr>
    </w:p>
    <w:p>
      <w:pPr>
        <w:jc w:val="center"/>
        <w:rPr>
          <w:rFonts w:ascii="宋体" w:hAnsi="宋体" w:eastAsia="宋体"/>
          <w:sz w:val="28"/>
          <w:szCs w:val="28"/>
          <w:lang w:val="zh-CN"/>
        </w:rPr>
      </w:pPr>
    </w:p>
    <w:p>
      <w:pPr>
        <w:jc w:val="center"/>
        <w:rPr>
          <w:rFonts w:ascii="宋体" w:hAnsi="宋体" w:eastAsia="宋体"/>
          <w:sz w:val="28"/>
          <w:szCs w:val="28"/>
          <w:lang w:val="zh-CN"/>
        </w:rPr>
      </w:pPr>
    </w:p>
    <w:p>
      <w:pPr>
        <w:jc w:val="center"/>
        <w:rPr>
          <w:rFonts w:ascii="宋体" w:hAnsi="宋体" w:eastAsia="宋体"/>
          <w:sz w:val="28"/>
          <w:szCs w:val="28"/>
          <w:lang w:val="zh-CN"/>
        </w:rPr>
      </w:pPr>
    </w:p>
    <w:p>
      <w:pPr>
        <w:rPr>
          <w:rFonts w:ascii="宋体" w:hAnsi="宋体" w:eastAsia="宋体"/>
          <w:sz w:val="28"/>
          <w:szCs w:val="28"/>
          <w:lang w:val="zh-CN"/>
        </w:rPr>
      </w:pPr>
    </w:p>
    <w:p>
      <w:pPr>
        <w:pStyle w:val="2"/>
        <w:jc w:val="center"/>
        <w:rPr>
          <w:sz w:val="32"/>
          <w:szCs w:val="32"/>
          <w:lang w:val="zh-CN"/>
        </w:rPr>
      </w:pPr>
      <w:bookmarkStart w:id="0" w:name="_Toc155181694"/>
      <w:r>
        <w:rPr>
          <w:rFonts w:hint="eastAsia"/>
          <w:sz w:val="32"/>
          <w:szCs w:val="32"/>
          <w:lang w:val="zh-CN"/>
        </w:rPr>
        <w:t>第一部分 投标邀请书</w:t>
      </w:r>
      <w:bookmarkEnd w:id="0"/>
    </w:p>
    <w:p>
      <w:pPr>
        <w:spacing w:line="480" w:lineRule="auto"/>
        <w:ind w:firstLine="480"/>
        <w:jc w:val="left"/>
        <w:rPr>
          <w:rFonts w:ascii="宋体" w:hAnsi="宋体" w:eastAsia="宋体"/>
          <w:sz w:val="24"/>
          <w:szCs w:val="24"/>
          <w:lang w:val="zh-CN"/>
        </w:rPr>
      </w:pPr>
      <w:r>
        <w:rPr>
          <w:rFonts w:hint="eastAsia" w:ascii="宋体" w:hAnsi="宋体" w:eastAsia="宋体"/>
          <w:sz w:val="24"/>
          <w:szCs w:val="24"/>
          <w:lang w:val="zh-CN"/>
        </w:rPr>
        <w:t>本招标项目</w:t>
      </w:r>
      <w:r>
        <w:rPr>
          <w:rFonts w:hint="eastAsia" w:ascii="宋体" w:hAnsi="宋体" w:eastAsia="宋体"/>
          <w:sz w:val="24"/>
          <w:szCs w:val="24"/>
          <w:u w:val="single"/>
          <w:lang w:val="zh-CN"/>
        </w:rPr>
        <w:t xml:space="preserve"> </w:t>
      </w:r>
      <w:r>
        <w:rPr>
          <w:rFonts w:ascii="宋体" w:hAnsi="宋体" w:eastAsia="宋体"/>
          <w:sz w:val="24"/>
          <w:szCs w:val="24"/>
          <w:u w:val="single"/>
          <w:lang w:val="zh-CN"/>
        </w:rPr>
        <w:t xml:space="preserve">  </w:t>
      </w:r>
      <w:r>
        <w:rPr>
          <w:rFonts w:hint="eastAsia" w:ascii="宋体" w:hAnsi="宋体" w:eastAsia="宋体"/>
          <w:sz w:val="24"/>
          <w:szCs w:val="24"/>
          <w:u w:val="single"/>
          <w:lang w:val="zh-CN"/>
        </w:rPr>
        <w:t>金山云2</w:t>
      </w:r>
      <w:r>
        <w:rPr>
          <w:rFonts w:ascii="宋体" w:hAnsi="宋体" w:eastAsia="宋体"/>
          <w:sz w:val="24"/>
          <w:szCs w:val="24"/>
          <w:u w:val="single"/>
          <w:lang w:val="zh-CN"/>
        </w:rPr>
        <w:t>024</w:t>
      </w:r>
      <w:r>
        <w:rPr>
          <w:rFonts w:hint="eastAsia" w:ascii="宋体" w:hAnsi="宋体" w:eastAsia="宋体"/>
          <w:sz w:val="24"/>
          <w:szCs w:val="24"/>
          <w:u w:val="single"/>
          <w:lang w:val="zh-CN"/>
        </w:rPr>
        <w:t xml:space="preserve">年度数据机房框架招标 </w:t>
      </w:r>
      <w:r>
        <w:rPr>
          <w:rFonts w:ascii="宋体" w:hAnsi="宋体" w:eastAsia="宋体"/>
          <w:sz w:val="24"/>
          <w:szCs w:val="24"/>
          <w:lang w:val="zh-CN"/>
        </w:rPr>
        <w:t xml:space="preserve"> </w:t>
      </w:r>
      <w:r>
        <w:rPr>
          <w:rFonts w:hint="eastAsia" w:ascii="宋体" w:hAnsi="宋体" w:eastAsia="宋体"/>
          <w:sz w:val="24"/>
          <w:szCs w:val="24"/>
          <w:lang w:val="zh-CN"/>
        </w:rPr>
        <w:t>将以邀请招标方式进行招标，特邀请有意向且具有提供标的物能力的潜在投标人参加投标。</w:t>
      </w:r>
    </w:p>
    <w:p>
      <w:pPr>
        <w:pStyle w:val="14"/>
        <w:numPr>
          <w:ilvl w:val="0"/>
          <w:numId w:val="2"/>
        </w:numPr>
        <w:spacing w:line="480" w:lineRule="auto"/>
        <w:ind w:firstLineChars="0"/>
        <w:jc w:val="left"/>
        <w:rPr>
          <w:rFonts w:ascii="宋体" w:hAnsi="宋体" w:eastAsia="宋体"/>
          <w:sz w:val="24"/>
          <w:szCs w:val="24"/>
        </w:rPr>
      </w:pPr>
      <w:r>
        <w:rPr>
          <w:rFonts w:hint="eastAsia" w:ascii="宋体" w:hAnsi="宋体" w:eastAsia="宋体"/>
          <w:sz w:val="24"/>
          <w:szCs w:val="24"/>
        </w:rPr>
        <w:t>项目名称</w:t>
      </w:r>
    </w:p>
    <w:p>
      <w:pPr>
        <w:pStyle w:val="14"/>
        <w:spacing w:line="480" w:lineRule="auto"/>
        <w:ind w:left="960" w:firstLine="0" w:firstLineChars="0"/>
        <w:jc w:val="left"/>
        <w:rPr>
          <w:rFonts w:ascii="宋体" w:hAnsi="宋体" w:eastAsia="宋体"/>
          <w:sz w:val="24"/>
          <w:szCs w:val="24"/>
          <w:lang w:val="zh-CN"/>
        </w:rPr>
      </w:pPr>
      <w:r>
        <w:rPr>
          <w:rFonts w:hint="eastAsia" w:ascii="宋体" w:hAnsi="宋体" w:eastAsia="宋体"/>
          <w:sz w:val="24"/>
          <w:szCs w:val="24"/>
          <w:lang w:val="zh-CN"/>
        </w:rPr>
        <w:t>1）招标项目名称：金山云</w:t>
      </w:r>
      <w:r>
        <w:rPr>
          <w:rFonts w:ascii="宋体" w:hAnsi="宋体" w:eastAsia="宋体"/>
          <w:sz w:val="24"/>
          <w:szCs w:val="24"/>
          <w:lang w:val="zh-CN"/>
        </w:rPr>
        <w:t>2024年度数据机房框架招标</w:t>
      </w:r>
    </w:p>
    <w:p>
      <w:pPr>
        <w:spacing w:line="480" w:lineRule="auto"/>
        <w:ind w:firstLine="960" w:firstLineChars="400"/>
        <w:jc w:val="left"/>
        <w:rPr>
          <w:rFonts w:ascii="宋体" w:hAnsi="宋体" w:eastAsia="宋体"/>
          <w:sz w:val="24"/>
          <w:szCs w:val="24"/>
        </w:rPr>
      </w:pPr>
      <w:r>
        <w:rPr>
          <w:rFonts w:hint="eastAsia" w:ascii="宋体" w:hAnsi="宋体" w:eastAsia="宋体"/>
          <w:sz w:val="24"/>
          <w:szCs w:val="24"/>
        </w:rPr>
        <w:t>2）招标内容：</w:t>
      </w:r>
    </w:p>
    <w:p>
      <w:pPr>
        <w:spacing w:line="480" w:lineRule="auto"/>
        <w:ind w:firstLine="960" w:firstLineChars="400"/>
        <w:jc w:val="left"/>
        <w:rPr>
          <w:rFonts w:ascii="宋体" w:hAnsi="宋体" w:eastAsia="宋体"/>
          <w:sz w:val="24"/>
          <w:szCs w:val="24"/>
        </w:rPr>
      </w:pPr>
      <w:r>
        <w:rPr>
          <w:rFonts w:hint="eastAsia" w:ascii="宋体" w:hAnsi="宋体" w:eastAsia="宋体"/>
          <w:sz w:val="24"/>
          <w:szCs w:val="24"/>
        </w:rPr>
        <w:t>3）技术需求：</w:t>
      </w:r>
      <w:r>
        <w:rPr>
          <w:rFonts w:ascii="宋体" w:hAnsi="宋体" w:eastAsia="宋体"/>
          <w:sz w:val="24"/>
          <w:szCs w:val="24"/>
        </w:rPr>
        <w:t>具体需求以“金山</w:t>
      </w:r>
      <w:r>
        <w:rPr>
          <w:rFonts w:hint="eastAsia" w:ascii="宋体" w:hAnsi="宋体" w:eastAsia="宋体"/>
          <w:sz w:val="24"/>
          <w:szCs w:val="24"/>
        </w:rPr>
        <w:t>云租用数据中心</w:t>
      </w:r>
      <w:r>
        <w:rPr>
          <w:rFonts w:ascii="宋体" w:hAnsi="宋体" w:eastAsia="宋体"/>
          <w:sz w:val="24"/>
          <w:szCs w:val="24"/>
        </w:rPr>
        <w:t>技术需求书”为准</w:t>
      </w:r>
    </w:p>
    <w:p>
      <w:pPr>
        <w:spacing w:line="480" w:lineRule="auto"/>
        <w:ind w:firstLine="960" w:firstLineChars="400"/>
        <w:jc w:val="lef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）是否存在目标预算价格：否</w:t>
      </w:r>
    </w:p>
    <w:p>
      <w:pPr>
        <w:pStyle w:val="14"/>
        <w:numPr>
          <w:ilvl w:val="0"/>
          <w:numId w:val="2"/>
        </w:numPr>
        <w:spacing w:line="480" w:lineRule="auto"/>
        <w:ind w:firstLineChars="0"/>
        <w:jc w:val="left"/>
        <w:rPr>
          <w:rFonts w:ascii="宋体" w:hAnsi="宋体" w:eastAsia="宋体"/>
          <w:sz w:val="24"/>
          <w:szCs w:val="24"/>
        </w:rPr>
      </w:pPr>
      <w:r>
        <w:rPr>
          <w:rFonts w:hint="eastAsia" w:ascii="宋体" w:hAnsi="宋体" w:eastAsia="宋体"/>
          <w:sz w:val="24"/>
          <w:szCs w:val="24"/>
        </w:rPr>
        <w:t>招标文件的获取</w:t>
      </w:r>
    </w:p>
    <w:p>
      <w:pPr>
        <w:pStyle w:val="14"/>
        <w:spacing w:line="480" w:lineRule="auto"/>
        <w:ind w:left="960" w:firstLine="0" w:firstLineChars="0"/>
        <w:jc w:val="left"/>
        <w:rPr>
          <w:rFonts w:ascii="宋体" w:hAnsi="宋体" w:eastAsia="宋体"/>
          <w:sz w:val="24"/>
          <w:szCs w:val="24"/>
          <w:u w:val="single"/>
        </w:rPr>
      </w:pPr>
      <w:r>
        <w:rPr>
          <w:rFonts w:hint="eastAsia" w:ascii="宋体" w:hAnsi="宋体" w:eastAsia="宋体"/>
          <w:sz w:val="24"/>
          <w:szCs w:val="24"/>
        </w:rPr>
        <w:t>招标文件的获取时间：</w:t>
      </w:r>
      <w:r>
        <w:rPr>
          <w:rFonts w:hint="eastAsia" w:ascii="宋体" w:hAnsi="宋体" w:eastAsia="宋体"/>
          <w:sz w:val="24"/>
          <w:szCs w:val="24"/>
          <w:u w:val="single"/>
        </w:rPr>
        <w:t>以公告为准</w:t>
      </w:r>
    </w:p>
    <w:p>
      <w:pPr>
        <w:spacing w:line="480" w:lineRule="auto"/>
        <w:ind w:firstLine="480"/>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获取招标文件方式： 金山云网络技术有限公司招采中心官方邮箱</w:t>
      </w:r>
    </w:p>
    <w:p>
      <w:pPr>
        <w:pStyle w:val="14"/>
        <w:numPr>
          <w:ilvl w:val="0"/>
          <w:numId w:val="2"/>
        </w:numPr>
        <w:spacing w:line="480" w:lineRule="auto"/>
        <w:ind w:firstLineChars="0"/>
        <w:jc w:val="left"/>
        <w:rPr>
          <w:rFonts w:ascii="宋体" w:hAnsi="宋体" w:eastAsia="宋体"/>
          <w:sz w:val="24"/>
          <w:szCs w:val="24"/>
        </w:rPr>
      </w:pPr>
      <w:r>
        <w:rPr>
          <w:rFonts w:hint="eastAsia" w:ascii="宋体" w:hAnsi="宋体" w:eastAsia="宋体"/>
          <w:sz w:val="24"/>
          <w:szCs w:val="24"/>
        </w:rPr>
        <w:t>招标文件的递交</w:t>
      </w:r>
    </w:p>
    <w:p>
      <w:pPr>
        <w:pStyle w:val="14"/>
        <w:spacing w:line="480" w:lineRule="auto"/>
        <w:ind w:firstLine="960" w:firstLineChars="400"/>
        <w:jc w:val="left"/>
        <w:rPr>
          <w:rFonts w:ascii="宋体" w:hAnsi="宋体" w:eastAsia="宋体"/>
          <w:sz w:val="24"/>
          <w:szCs w:val="24"/>
        </w:rPr>
      </w:pPr>
      <w:r>
        <w:rPr>
          <w:rFonts w:hint="eastAsia" w:ascii="宋体" w:hAnsi="宋体" w:eastAsia="宋体"/>
          <w:sz w:val="24"/>
          <w:szCs w:val="24"/>
        </w:rPr>
        <w:t>投标方需同时进行线上投标与邮寄投标，投标信息不完整或文件信息存在矛盾将做自动放弃处理。</w:t>
      </w:r>
    </w:p>
    <w:p>
      <w:pPr>
        <w:spacing w:line="480" w:lineRule="auto"/>
        <w:ind w:firstLine="480" w:firstLineChars="200"/>
        <w:rPr>
          <w:rFonts w:ascii="宋体" w:hAnsi="宋体" w:eastAsia="宋体"/>
          <w:sz w:val="24"/>
          <w:szCs w:val="24"/>
        </w:rPr>
      </w:pPr>
      <w:r>
        <w:rPr>
          <w:rFonts w:hint="eastAsia" w:ascii="宋体" w:hAnsi="宋体" w:eastAsia="宋体"/>
          <w:sz w:val="24"/>
          <w:szCs w:val="24"/>
        </w:rPr>
        <w:t>线上投标文件递交的截止时间：以公告为准</w:t>
      </w:r>
      <w:r>
        <w:rPr>
          <w:rFonts w:ascii="宋体" w:hAnsi="宋体" w:eastAsia="宋体"/>
          <w:sz w:val="24"/>
          <w:szCs w:val="24"/>
        </w:rPr>
        <w:t xml:space="preserve"> </w:t>
      </w:r>
    </w:p>
    <w:p>
      <w:pP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p>
    <w:p>
      <w:pPr>
        <w:pStyle w:val="14"/>
        <w:numPr>
          <w:ilvl w:val="0"/>
          <w:numId w:val="2"/>
        </w:numPr>
        <w:spacing w:line="480" w:lineRule="auto"/>
        <w:ind w:firstLineChars="0"/>
        <w:jc w:val="left"/>
        <w:rPr>
          <w:rFonts w:ascii="宋体" w:hAnsi="宋体" w:eastAsia="宋体"/>
          <w:sz w:val="24"/>
          <w:szCs w:val="24"/>
        </w:rPr>
      </w:pPr>
      <w:r>
        <w:rPr>
          <w:rFonts w:hint="eastAsia" w:ascii="宋体" w:hAnsi="宋体" w:eastAsia="宋体"/>
          <w:sz w:val="24"/>
          <w:szCs w:val="24"/>
        </w:rPr>
        <w:t>开标</w:t>
      </w:r>
    </w:p>
    <w:p>
      <w:pPr>
        <w:spacing w:line="480" w:lineRule="auto"/>
        <w:ind w:firstLine="480"/>
        <w:jc w:val="left"/>
        <w:rPr>
          <w:rFonts w:ascii="宋体" w:hAnsi="宋体" w:eastAsia="宋体"/>
          <w:sz w:val="24"/>
          <w:szCs w:val="24"/>
        </w:rPr>
      </w:pPr>
      <w:r>
        <w:rPr>
          <w:rFonts w:hint="eastAsia" w:ascii="宋体" w:hAnsi="宋体" w:eastAsia="宋体"/>
          <w:sz w:val="24"/>
          <w:szCs w:val="24"/>
        </w:rPr>
        <w:t>本次开标将于上述投标截止时间进行并于</w:t>
      </w:r>
      <w:r>
        <w:rPr>
          <w:rFonts w:ascii="宋体" w:hAnsi="宋体" w:eastAsia="宋体"/>
          <w:sz w:val="24"/>
          <w:szCs w:val="24"/>
        </w:rPr>
        <w:t>10-15</w:t>
      </w:r>
      <w:r>
        <w:rPr>
          <w:rFonts w:hint="eastAsia" w:ascii="宋体" w:hAnsi="宋体" w:eastAsia="宋体"/>
          <w:sz w:val="24"/>
          <w:szCs w:val="24"/>
        </w:rPr>
        <w:t>天内公布结果，投标人对开标结果有异议的，请联系招标人北京金山云招采中心。招标人将组织统一的答复会议，并做记录。</w:t>
      </w:r>
    </w:p>
    <w:p>
      <w:pPr>
        <w:pStyle w:val="14"/>
        <w:numPr>
          <w:ilvl w:val="0"/>
          <w:numId w:val="2"/>
        </w:numPr>
        <w:spacing w:line="480" w:lineRule="auto"/>
        <w:ind w:firstLineChars="0"/>
        <w:jc w:val="left"/>
        <w:rPr>
          <w:rFonts w:ascii="宋体" w:hAnsi="宋体" w:eastAsia="宋体"/>
          <w:sz w:val="24"/>
          <w:szCs w:val="24"/>
        </w:rPr>
      </w:pPr>
      <w:r>
        <w:rPr>
          <w:rFonts w:hint="eastAsia" w:ascii="宋体" w:hAnsi="宋体" w:eastAsia="宋体"/>
          <w:sz w:val="24"/>
          <w:szCs w:val="24"/>
        </w:rPr>
        <w:t>评标</w:t>
      </w:r>
    </w:p>
    <w:p>
      <w:pPr>
        <w:spacing w:line="480" w:lineRule="auto"/>
        <w:ind w:left="480"/>
        <w:jc w:val="left"/>
        <w:rPr>
          <w:rFonts w:ascii="宋体" w:hAnsi="宋体" w:eastAsia="宋体"/>
          <w:sz w:val="24"/>
          <w:szCs w:val="24"/>
        </w:rPr>
      </w:pPr>
      <w:r>
        <w:rPr>
          <w:rFonts w:hint="eastAsia" w:ascii="宋体" w:hAnsi="宋体" w:eastAsia="宋体"/>
          <w:sz w:val="24"/>
          <w:szCs w:val="24"/>
        </w:rPr>
        <w:t>同招标公告</w:t>
      </w:r>
    </w:p>
    <w:p>
      <w:pPr>
        <w:pStyle w:val="14"/>
        <w:numPr>
          <w:ilvl w:val="0"/>
          <w:numId w:val="2"/>
        </w:numPr>
        <w:spacing w:line="480" w:lineRule="auto"/>
        <w:ind w:firstLineChars="0"/>
        <w:jc w:val="left"/>
        <w:rPr>
          <w:rFonts w:ascii="宋体" w:hAnsi="宋体" w:eastAsia="宋体"/>
          <w:sz w:val="24"/>
          <w:szCs w:val="24"/>
        </w:rPr>
      </w:pPr>
      <w:r>
        <w:rPr>
          <w:rFonts w:hint="eastAsia" w:ascii="宋体" w:hAnsi="宋体" w:eastAsia="宋体"/>
          <w:sz w:val="24"/>
          <w:szCs w:val="24"/>
        </w:rPr>
        <w:t>中标通知</w:t>
      </w:r>
    </w:p>
    <w:p>
      <w:pPr>
        <w:spacing w:line="480" w:lineRule="auto"/>
        <w:ind w:firstLine="480" w:firstLineChars="200"/>
        <w:jc w:val="left"/>
        <w:rPr>
          <w:rFonts w:ascii="宋体" w:hAnsi="宋体" w:eastAsia="宋体"/>
          <w:sz w:val="24"/>
          <w:szCs w:val="24"/>
        </w:rPr>
      </w:pPr>
      <w:r>
        <w:rPr>
          <w:rFonts w:hint="eastAsia" w:ascii="宋体" w:hAnsi="宋体" w:eastAsia="宋体"/>
          <w:sz w:val="24"/>
          <w:szCs w:val="24"/>
        </w:rPr>
        <w:t>本次评标中标与未中标厂商均将收到中标结果通知函，如未收到，请与官方渠道金山云招采中心联系获取。</w:t>
      </w:r>
    </w:p>
    <w:p>
      <w:pPr>
        <w:pStyle w:val="14"/>
        <w:numPr>
          <w:ilvl w:val="0"/>
          <w:numId w:val="2"/>
        </w:numPr>
        <w:spacing w:line="480" w:lineRule="auto"/>
        <w:ind w:firstLineChars="0"/>
        <w:jc w:val="left"/>
        <w:rPr>
          <w:rFonts w:ascii="宋体" w:hAnsi="宋体" w:eastAsia="宋体"/>
          <w:sz w:val="24"/>
          <w:szCs w:val="24"/>
        </w:rPr>
      </w:pPr>
      <w:r>
        <w:rPr>
          <w:rFonts w:hint="eastAsia" w:ascii="宋体" w:hAnsi="宋体" w:eastAsia="宋体"/>
          <w:sz w:val="24"/>
          <w:szCs w:val="24"/>
        </w:rPr>
        <w:t>中标复核</w:t>
      </w:r>
    </w:p>
    <w:p>
      <w:pPr>
        <w:pStyle w:val="14"/>
        <w:spacing w:line="480" w:lineRule="auto"/>
        <w:ind w:firstLine="480"/>
        <w:jc w:val="left"/>
        <w:rPr>
          <w:rFonts w:ascii="宋体" w:hAnsi="宋体" w:eastAsia="宋体"/>
          <w:sz w:val="24"/>
          <w:szCs w:val="24"/>
        </w:rPr>
      </w:pPr>
      <w:r>
        <w:rPr>
          <w:rFonts w:hint="eastAsia" w:ascii="宋体" w:hAnsi="宋体" w:eastAsia="宋体"/>
          <w:sz w:val="24"/>
          <w:szCs w:val="24"/>
        </w:rPr>
        <w:t>中标结果通知后，不排除安排实际勘察考核，未通过勘察将取消中标资格，中标厂商依次顺延。</w:t>
      </w:r>
    </w:p>
    <w:p>
      <w:pPr>
        <w:spacing w:line="480" w:lineRule="auto"/>
        <w:jc w:val="center"/>
        <w:rPr>
          <w:rFonts w:ascii="宋体" w:hAnsi="宋体" w:eastAsia="宋体"/>
          <w:sz w:val="32"/>
          <w:szCs w:val="32"/>
        </w:rPr>
      </w:pPr>
    </w:p>
    <w:p>
      <w:pPr>
        <w:spacing w:line="480" w:lineRule="auto"/>
        <w:jc w:val="center"/>
        <w:rPr>
          <w:rFonts w:ascii="宋体" w:hAnsi="宋体" w:eastAsia="宋体"/>
          <w:sz w:val="32"/>
          <w:szCs w:val="32"/>
        </w:rPr>
      </w:pPr>
    </w:p>
    <w:p>
      <w:pPr>
        <w:spacing w:line="480" w:lineRule="auto"/>
        <w:jc w:val="center"/>
        <w:rPr>
          <w:rFonts w:ascii="宋体" w:hAnsi="宋体" w:eastAsia="宋体"/>
          <w:sz w:val="32"/>
          <w:szCs w:val="32"/>
        </w:rPr>
      </w:pPr>
    </w:p>
    <w:p>
      <w:pPr>
        <w:spacing w:line="480" w:lineRule="auto"/>
        <w:jc w:val="center"/>
        <w:rPr>
          <w:rFonts w:ascii="宋体" w:hAnsi="宋体" w:eastAsia="宋体"/>
          <w:sz w:val="32"/>
          <w:szCs w:val="32"/>
        </w:rPr>
      </w:pPr>
    </w:p>
    <w:p>
      <w:pPr>
        <w:spacing w:line="480" w:lineRule="auto"/>
        <w:jc w:val="center"/>
        <w:rPr>
          <w:rFonts w:ascii="宋体" w:hAnsi="宋体" w:eastAsia="宋体"/>
          <w:sz w:val="32"/>
          <w:szCs w:val="32"/>
        </w:rPr>
      </w:pPr>
    </w:p>
    <w:p>
      <w:pPr>
        <w:spacing w:line="480" w:lineRule="auto"/>
        <w:jc w:val="center"/>
        <w:rPr>
          <w:rFonts w:ascii="宋体" w:hAnsi="宋体" w:eastAsia="宋体"/>
          <w:sz w:val="32"/>
          <w:szCs w:val="32"/>
        </w:rPr>
      </w:pPr>
    </w:p>
    <w:p>
      <w:pPr>
        <w:spacing w:line="480" w:lineRule="auto"/>
        <w:jc w:val="center"/>
        <w:rPr>
          <w:rFonts w:ascii="宋体" w:hAnsi="宋体" w:eastAsia="宋体"/>
          <w:sz w:val="32"/>
          <w:szCs w:val="32"/>
        </w:rPr>
      </w:pPr>
    </w:p>
    <w:p>
      <w:pPr>
        <w:spacing w:line="480" w:lineRule="auto"/>
        <w:jc w:val="center"/>
        <w:rPr>
          <w:rFonts w:ascii="宋体" w:hAnsi="宋体" w:eastAsia="宋体"/>
          <w:sz w:val="32"/>
          <w:szCs w:val="32"/>
        </w:rPr>
      </w:pPr>
    </w:p>
    <w:p>
      <w:pPr>
        <w:spacing w:line="480" w:lineRule="auto"/>
        <w:jc w:val="center"/>
        <w:rPr>
          <w:rFonts w:ascii="宋体" w:hAnsi="宋体" w:eastAsia="宋体"/>
          <w:sz w:val="32"/>
          <w:szCs w:val="32"/>
        </w:rPr>
      </w:pPr>
    </w:p>
    <w:p>
      <w:pPr>
        <w:spacing w:line="480" w:lineRule="auto"/>
        <w:jc w:val="center"/>
        <w:rPr>
          <w:rFonts w:ascii="宋体" w:hAnsi="宋体" w:eastAsia="宋体"/>
          <w:sz w:val="32"/>
          <w:szCs w:val="32"/>
        </w:rPr>
      </w:pPr>
    </w:p>
    <w:p>
      <w:pPr>
        <w:spacing w:line="480" w:lineRule="auto"/>
        <w:jc w:val="center"/>
        <w:rPr>
          <w:rFonts w:ascii="宋体" w:hAnsi="宋体" w:eastAsia="宋体"/>
          <w:sz w:val="32"/>
          <w:szCs w:val="32"/>
        </w:rPr>
      </w:pPr>
    </w:p>
    <w:p>
      <w:pPr>
        <w:spacing w:line="480" w:lineRule="auto"/>
        <w:jc w:val="center"/>
        <w:rPr>
          <w:rFonts w:ascii="宋体" w:hAnsi="宋体" w:eastAsia="宋体"/>
          <w:sz w:val="32"/>
          <w:szCs w:val="32"/>
        </w:rPr>
      </w:pPr>
    </w:p>
    <w:p>
      <w:pPr>
        <w:spacing w:line="480" w:lineRule="auto"/>
        <w:jc w:val="center"/>
        <w:rPr>
          <w:rFonts w:ascii="宋体" w:hAnsi="宋体" w:eastAsia="宋体"/>
          <w:sz w:val="32"/>
          <w:szCs w:val="32"/>
        </w:rPr>
      </w:pPr>
    </w:p>
    <w:p>
      <w:pPr>
        <w:spacing w:line="480" w:lineRule="auto"/>
        <w:rPr>
          <w:rFonts w:ascii="宋体" w:hAnsi="宋体" w:eastAsia="宋体"/>
          <w:sz w:val="32"/>
          <w:szCs w:val="32"/>
        </w:rPr>
      </w:pPr>
    </w:p>
    <w:p>
      <w:pPr>
        <w:pStyle w:val="2"/>
        <w:jc w:val="center"/>
        <w:rPr>
          <w:sz w:val="32"/>
          <w:szCs w:val="32"/>
          <w:lang w:val="zh-CN"/>
        </w:rPr>
      </w:pPr>
      <w:bookmarkStart w:id="1" w:name="_Toc155181695"/>
      <w:r>
        <w:rPr>
          <w:rFonts w:hint="eastAsia"/>
          <w:sz w:val="32"/>
          <w:szCs w:val="32"/>
          <w:lang w:val="zh-CN"/>
        </w:rPr>
        <w:t>第二部分 供应商须知</w:t>
      </w:r>
      <w:bookmarkEnd w:id="1"/>
    </w:p>
    <w:p>
      <w:pPr>
        <w:jc w:val="center"/>
        <w:rPr>
          <w:rFonts w:ascii="宋体" w:hAnsi="宋体" w:eastAsia="宋体"/>
          <w:sz w:val="24"/>
          <w:szCs w:val="24"/>
          <w:lang w:val="zh-CN"/>
        </w:rPr>
      </w:pPr>
    </w:p>
    <w:p>
      <w:pPr>
        <w:pStyle w:val="3"/>
        <w:numPr>
          <w:ilvl w:val="0"/>
          <w:numId w:val="3"/>
        </w:numPr>
        <w:rPr>
          <w:rFonts w:ascii="宋体" w:hAnsi="宋体" w:eastAsia="宋体"/>
          <w:sz w:val="24"/>
          <w:szCs w:val="24"/>
          <w:lang w:val="zh-CN"/>
        </w:rPr>
      </w:pPr>
      <w:bookmarkStart w:id="2" w:name="_Toc155181696"/>
      <w:r>
        <w:rPr>
          <w:rFonts w:hint="eastAsia" w:ascii="宋体" w:hAnsi="宋体" w:eastAsia="宋体"/>
          <w:sz w:val="24"/>
          <w:szCs w:val="24"/>
          <w:lang w:val="zh-CN"/>
        </w:rPr>
        <w:t>项目招采概述</w:t>
      </w:r>
      <w:bookmarkEnd w:id="2"/>
    </w:p>
    <w:p>
      <w:pPr>
        <w:pStyle w:val="14"/>
        <w:spacing w:line="480" w:lineRule="auto"/>
        <w:ind w:firstLine="480"/>
        <w:jc w:val="left"/>
        <w:rPr>
          <w:rFonts w:ascii="宋体" w:hAnsi="宋体" w:eastAsia="宋体"/>
          <w:sz w:val="24"/>
          <w:szCs w:val="24"/>
        </w:rPr>
      </w:pPr>
      <w:r>
        <w:rPr>
          <w:rFonts w:hint="eastAsia" w:ascii="宋体" w:hAnsi="宋体" w:eastAsia="宋体"/>
          <w:sz w:val="24"/>
          <w:szCs w:val="24"/>
          <w:lang w:val="zh-CN"/>
        </w:rPr>
        <w:t>投标有效期为</w:t>
      </w:r>
      <w:r>
        <w:rPr>
          <w:rFonts w:ascii="宋体" w:hAnsi="宋体" w:eastAsia="宋体"/>
          <w:sz w:val="24"/>
          <w:szCs w:val="24"/>
          <w:u w:val="single"/>
          <w:lang w:val="zh-CN"/>
        </w:rPr>
        <w:t xml:space="preserve">   </w:t>
      </w:r>
      <w:r>
        <w:rPr>
          <w:rFonts w:hint="eastAsia" w:ascii="宋体" w:hAnsi="宋体" w:eastAsia="宋体"/>
          <w:sz w:val="24"/>
          <w:szCs w:val="24"/>
          <w:lang w:val="zh-CN"/>
        </w:rPr>
        <w:t>天，无需述标。不论投标的结果如何，投标人自行承担所有参与准备和参与投标有关的费用。</w:t>
      </w:r>
    </w:p>
    <w:p>
      <w:pPr>
        <w:pStyle w:val="3"/>
        <w:numPr>
          <w:ilvl w:val="0"/>
          <w:numId w:val="3"/>
        </w:numPr>
        <w:rPr>
          <w:rFonts w:ascii="宋体" w:hAnsi="宋体" w:eastAsia="宋体"/>
          <w:sz w:val="24"/>
          <w:szCs w:val="24"/>
          <w:lang w:val="zh-CN"/>
        </w:rPr>
      </w:pPr>
      <w:bookmarkStart w:id="3" w:name="_Toc155181697"/>
      <w:r>
        <w:rPr>
          <w:rFonts w:hint="eastAsia" w:ascii="宋体" w:hAnsi="宋体" w:eastAsia="宋体"/>
          <w:sz w:val="24"/>
          <w:szCs w:val="24"/>
          <w:lang w:val="zh-CN"/>
        </w:rPr>
        <w:t>投标人资格要求</w:t>
      </w:r>
      <w:bookmarkEnd w:id="3"/>
    </w:p>
    <w:p>
      <w:pPr>
        <w:pStyle w:val="14"/>
        <w:spacing w:line="480" w:lineRule="auto"/>
        <w:ind w:firstLine="480"/>
        <w:jc w:val="left"/>
        <w:rPr>
          <w:rFonts w:ascii="宋体" w:hAnsi="宋体" w:eastAsia="宋体"/>
          <w:sz w:val="24"/>
          <w:szCs w:val="24"/>
          <w:lang w:val="zh-CN"/>
        </w:rPr>
      </w:pPr>
      <w:r>
        <w:rPr>
          <w:rFonts w:ascii="宋体" w:hAnsi="宋体" w:eastAsia="宋体"/>
          <w:sz w:val="24"/>
          <w:szCs w:val="24"/>
          <w:lang w:val="zh-CN"/>
        </w:rPr>
        <w:t>1）投标人应为中华人民共和国内法律上和财务上独立的法人或非法人组织，合法运作并独立于招标人。</w:t>
      </w:r>
    </w:p>
    <w:p>
      <w:pPr>
        <w:pStyle w:val="14"/>
        <w:spacing w:line="480" w:lineRule="auto"/>
        <w:ind w:firstLine="480"/>
        <w:jc w:val="left"/>
        <w:rPr>
          <w:rFonts w:ascii="宋体" w:hAnsi="宋体" w:eastAsia="宋体"/>
          <w:sz w:val="24"/>
          <w:szCs w:val="24"/>
          <w:lang w:val="zh-CN"/>
        </w:rPr>
      </w:pPr>
      <w:r>
        <w:rPr>
          <w:rFonts w:ascii="宋体" w:hAnsi="宋体" w:eastAsia="宋体"/>
          <w:sz w:val="24"/>
          <w:szCs w:val="24"/>
          <w:lang w:val="zh-CN"/>
        </w:rPr>
        <w:t>2）投标人财务状况良好，且没有处于被接管、冻结、破产状态，须提供2022-2023年度财务审计报告及报表（须包含资产负债表、现金流量表、利润标），科研院所、高等院校等事业单位因特殊原因无法提供以上材料的，可在其递交投标文件中做出书面说明。</w:t>
      </w:r>
    </w:p>
    <w:p>
      <w:pPr>
        <w:pStyle w:val="14"/>
        <w:spacing w:line="480" w:lineRule="auto"/>
        <w:ind w:firstLine="0" w:firstLineChars="0"/>
        <w:jc w:val="left"/>
        <w:rPr>
          <w:rFonts w:ascii="宋体" w:hAnsi="宋体" w:eastAsia="宋体"/>
          <w:sz w:val="24"/>
          <w:szCs w:val="24"/>
          <w:lang w:val="zh-CN"/>
        </w:rPr>
      </w:pPr>
      <w:r>
        <w:rPr>
          <w:rFonts w:ascii="宋体" w:hAnsi="宋体" w:eastAsia="宋体"/>
          <w:sz w:val="24"/>
          <w:szCs w:val="24"/>
          <w:lang w:val="zh-CN"/>
        </w:rPr>
        <w:t>3）本项目接收转包，但需提供支持本项目的有效分包合同交易关系证明（须含盖章），</w:t>
      </w:r>
      <w:r>
        <w:rPr>
          <w:rFonts w:hint="eastAsia" w:ascii="宋体" w:hAnsi="宋体" w:eastAsia="宋体"/>
          <w:sz w:val="24"/>
          <w:szCs w:val="24"/>
          <w:lang w:val="zh-CN"/>
        </w:rPr>
        <w:t>且合同关系</w:t>
      </w:r>
      <w:r>
        <w:rPr>
          <w:rFonts w:ascii="宋体" w:hAnsi="宋体" w:eastAsia="宋体"/>
          <w:sz w:val="24"/>
          <w:szCs w:val="24"/>
          <w:lang w:val="zh-CN"/>
        </w:rPr>
        <w:t>有效期</w:t>
      </w:r>
      <w:r>
        <w:rPr>
          <w:rFonts w:hint="eastAsia" w:ascii="宋体" w:hAnsi="宋体" w:eastAsia="宋体"/>
          <w:sz w:val="24"/>
          <w:szCs w:val="24"/>
          <w:lang w:val="zh-CN"/>
        </w:rPr>
        <w:t>需涵盖多于投标合同周期C+</w:t>
      </w:r>
      <w:r>
        <w:rPr>
          <w:rFonts w:ascii="宋体" w:hAnsi="宋体" w:eastAsia="宋体"/>
          <w:sz w:val="24"/>
          <w:szCs w:val="24"/>
          <w:lang w:val="zh-CN"/>
        </w:rPr>
        <w:t>6</w:t>
      </w:r>
      <w:r>
        <w:rPr>
          <w:rFonts w:hint="eastAsia" w:ascii="宋体" w:hAnsi="宋体" w:eastAsia="宋体"/>
          <w:sz w:val="24"/>
          <w:szCs w:val="24"/>
          <w:lang w:val="zh-CN"/>
        </w:rPr>
        <w:t>个月</w:t>
      </w:r>
      <w:r>
        <w:rPr>
          <w:rFonts w:ascii="宋体" w:hAnsi="宋体" w:eastAsia="宋体"/>
          <w:sz w:val="24"/>
          <w:szCs w:val="24"/>
          <w:lang w:val="zh-CN"/>
        </w:rPr>
        <w:t>。</w:t>
      </w:r>
    </w:p>
    <w:p>
      <w:pPr>
        <w:pStyle w:val="3"/>
        <w:numPr>
          <w:ilvl w:val="0"/>
          <w:numId w:val="3"/>
        </w:numPr>
        <w:rPr>
          <w:rFonts w:ascii="宋体" w:hAnsi="宋体" w:eastAsia="宋体"/>
          <w:sz w:val="24"/>
          <w:szCs w:val="24"/>
          <w:lang w:val="zh-CN"/>
        </w:rPr>
      </w:pPr>
      <w:bookmarkStart w:id="4" w:name="_Toc155181698"/>
      <w:r>
        <w:rPr>
          <w:rFonts w:hint="eastAsia" w:ascii="宋体" w:hAnsi="宋体" w:eastAsia="宋体"/>
          <w:sz w:val="24"/>
          <w:szCs w:val="24"/>
          <w:lang w:val="zh-CN"/>
        </w:rPr>
        <w:t>投标人不得存在以下情形</w:t>
      </w:r>
      <w:bookmarkEnd w:id="4"/>
    </w:p>
    <w:p>
      <w:pPr>
        <w:pStyle w:val="14"/>
        <w:spacing w:line="480" w:lineRule="auto"/>
        <w:ind w:firstLine="720" w:firstLineChars="300"/>
        <w:jc w:val="left"/>
        <w:rPr>
          <w:rFonts w:ascii="宋体" w:hAnsi="宋体" w:eastAsia="宋体"/>
          <w:sz w:val="24"/>
          <w:szCs w:val="24"/>
        </w:rPr>
      </w:pPr>
      <w:r>
        <w:rPr>
          <w:rFonts w:ascii="宋体" w:hAnsi="宋体" w:eastAsia="宋体"/>
          <w:sz w:val="24"/>
          <w:szCs w:val="24"/>
        </w:rPr>
        <w:t>1）为招标人不具有独立法人资格的附属机构（单位）；</w:t>
      </w:r>
    </w:p>
    <w:p>
      <w:pPr>
        <w:pStyle w:val="14"/>
        <w:spacing w:line="480" w:lineRule="auto"/>
        <w:ind w:firstLine="480"/>
        <w:jc w:val="lef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2）被依法暂停或取消投标资格的；</w:t>
      </w:r>
    </w:p>
    <w:p>
      <w:pPr>
        <w:pStyle w:val="14"/>
        <w:spacing w:line="480" w:lineRule="auto"/>
        <w:ind w:firstLine="480"/>
        <w:jc w:val="lef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3）被责令停产停业、暂扣或者吊销许可证、暂扣或者吊销执照；</w:t>
      </w:r>
    </w:p>
    <w:p>
      <w:pPr>
        <w:pStyle w:val="14"/>
        <w:spacing w:line="480" w:lineRule="auto"/>
        <w:ind w:firstLine="480"/>
        <w:jc w:val="lef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4）进入清算程序，或者被宣告破产，或其它丧失履约能力的情形；</w:t>
      </w:r>
    </w:p>
    <w:p>
      <w:pPr>
        <w:pStyle w:val="14"/>
        <w:spacing w:line="480" w:lineRule="auto"/>
        <w:ind w:firstLine="480"/>
        <w:jc w:val="lef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5）在最近三年内被相关行业主管部门或司法机关认定有片区中标、严重违约、重大项目质量或者重大项目安全问题；</w:t>
      </w:r>
    </w:p>
    <w:p>
      <w:pPr>
        <w:pStyle w:val="14"/>
        <w:spacing w:line="480" w:lineRule="auto"/>
        <w:ind w:firstLine="480"/>
        <w:jc w:val="lef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被北京金山云网络技术有限公司列入“禁止交易企业名单”的；与北京金山云网络技术有限公司在合同期内存在纠纷未结、“非合理性”涨价等不稳定行为的；在北京金山云供应商绩效较差或者曾被限制交易3次以上的；</w:t>
      </w:r>
    </w:p>
    <w:p>
      <w:pPr>
        <w:pStyle w:val="3"/>
        <w:numPr>
          <w:ilvl w:val="0"/>
          <w:numId w:val="3"/>
        </w:numPr>
        <w:rPr>
          <w:rFonts w:ascii="宋体" w:hAnsi="宋体" w:eastAsia="宋体"/>
          <w:sz w:val="24"/>
          <w:szCs w:val="24"/>
          <w:lang w:val="zh-CN"/>
        </w:rPr>
      </w:pPr>
      <w:bookmarkStart w:id="5" w:name="_Toc155181699"/>
      <w:r>
        <w:rPr>
          <w:rFonts w:hint="eastAsia" w:ascii="宋体" w:hAnsi="宋体" w:eastAsia="宋体"/>
          <w:sz w:val="24"/>
          <w:szCs w:val="24"/>
          <w:lang w:val="zh-CN"/>
        </w:rPr>
        <w:t>知识产权/物权使用声明</w:t>
      </w:r>
      <w:bookmarkEnd w:id="5"/>
    </w:p>
    <w:p>
      <w:pPr>
        <w:pStyle w:val="14"/>
        <w:spacing w:line="480" w:lineRule="auto"/>
        <w:ind w:firstLine="480"/>
        <w:jc w:val="left"/>
        <w:rPr>
          <w:rFonts w:ascii="宋体" w:hAnsi="宋体" w:eastAsia="宋体"/>
          <w:sz w:val="24"/>
          <w:szCs w:val="24"/>
          <w:lang w:val="zh-CN"/>
        </w:rPr>
      </w:pPr>
      <w:r>
        <w:rPr>
          <w:rFonts w:hint="eastAsia" w:ascii="宋体" w:hAnsi="宋体" w:eastAsia="宋体"/>
          <w:sz w:val="24"/>
          <w:szCs w:val="24"/>
          <w:lang w:val="zh-CN"/>
        </w:rPr>
        <w:t>双方在合作期间，相关成果、专利、业务流程、项目信息、商业机密等，所有权归我司所有；未经我司授权许可，不得利用这些技术研发成果进行生产、经营，亦不得自行向第三方转让。若经发现存在如上情形，将在三年内禁止所有新项目合作。</w:t>
      </w:r>
    </w:p>
    <w:p>
      <w:pPr>
        <w:pStyle w:val="14"/>
        <w:ind w:left="480" w:firstLine="0" w:firstLineChars="0"/>
        <w:jc w:val="left"/>
        <w:rPr>
          <w:rFonts w:ascii="宋体" w:hAnsi="宋体" w:eastAsia="宋体"/>
          <w:sz w:val="24"/>
          <w:szCs w:val="24"/>
          <w:lang w:val="zh-CN"/>
        </w:rPr>
      </w:pPr>
    </w:p>
    <w:p>
      <w:pPr>
        <w:pStyle w:val="3"/>
        <w:numPr>
          <w:ilvl w:val="0"/>
          <w:numId w:val="3"/>
        </w:numPr>
        <w:rPr>
          <w:rFonts w:ascii="宋体" w:hAnsi="宋体" w:eastAsia="宋体"/>
          <w:sz w:val="24"/>
          <w:szCs w:val="24"/>
          <w:lang w:val="zh-CN"/>
        </w:rPr>
      </w:pPr>
      <w:bookmarkStart w:id="6" w:name="_Toc155181700"/>
      <w:r>
        <w:rPr>
          <w:rFonts w:hint="eastAsia" w:ascii="宋体" w:hAnsi="宋体" w:eastAsia="宋体"/>
          <w:sz w:val="24"/>
          <w:szCs w:val="24"/>
          <w:lang w:val="zh-CN"/>
        </w:rPr>
        <w:t>投标文件的组成</w:t>
      </w:r>
      <w:bookmarkEnd w:id="6"/>
    </w:p>
    <w:p>
      <w:pPr>
        <w:pStyle w:val="14"/>
        <w:numPr>
          <w:ilvl w:val="0"/>
          <w:numId w:val="4"/>
        </w:numPr>
        <w:spacing w:line="480" w:lineRule="auto"/>
        <w:ind w:firstLineChars="0"/>
        <w:jc w:val="left"/>
        <w:rPr>
          <w:rFonts w:ascii="宋体" w:hAnsi="宋体" w:eastAsia="宋体"/>
          <w:sz w:val="24"/>
          <w:szCs w:val="24"/>
          <w:lang w:val="zh-CN"/>
        </w:rPr>
      </w:pPr>
      <w:r>
        <w:rPr>
          <w:rFonts w:hint="eastAsia" w:ascii="宋体" w:hAnsi="宋体" w:eastAsia="宋体"/>
          <w:sz w:val="24"/>
          <w:szCs w:val="24"/>
          <w:lang w:val="zh-CN"/>
        </w:rPr>
        <w:t>投标文件封面</w:t>
      </w:r>
    </w:p>
    <w:p>
      <w:pPr>
        <w:pStyle w:val="14"/>
        <w:numPr>
          <w:ilvl w:val="0"/>
          <w:numId w:val="4"/>
        </w:numPr>
        <w:spacing w:line="480" w:lineRule="auto"/>
        <w:ind w:firstLineChars="0"/>
        <w:jc w:val="left"/>
        <w:rPr>
          <w:rFonts w:ascii="宋体" w:hAnsi="宋体" w:eastAsia="宋体"/>
          <w:sz w:val="24"/>
          <w:szCs w:val="24"/>
          <w:lang w:val="zh-CN"/>
        </w:rPr>
      </w:pPr>
      <w:r>
        <w:rPr>
          <w:rFonts w:hint="eastAsia" w:ascii="宋体" w:hAnsi="宋体" w:eastAsia="宋体"/>
          <w:sz w:val="24"/>
          <w:szCs w:val="24"/>
          <w:lang w:val="zh-CN"/>
        </w:rPr>
        <w:t>投标文件目录</w:t>
      </w:r>
    </w:p>
    <w:p>
      <w:pPr>
        <w:pStyle w:val="14"/>
        <w:numPr>
          <w:ilvl w:val="0"/>
          <w:numId w:val="4"/>
        </w:numPr>
        <w:spacing w:line="480" w:lineRule="auto"/>
        <w:ind w:firstLineChars="0"/>
        <w:jc w:val="left"/>
        <w:rPr>
          <w:rFonts w:ascii="宋体" w:hAnsi="宋体" w:eastAsia="宋体"/>
          <w:sz w:val="24"/>
          <w:szCs w:val="24"/>
          <w:lang w:val="zh-CN"/>
        </w:rPr>
      </w:pPr>
      <w:r>
        <w:rPr>
          <w:rFonts w:hint="eastAsia" w:ascii="宋体" w:hAnsi="宋体" w:eastAsia="宋体"/>
          <w:sz w:val="24"/>
          <w:szCs w:val="24"/>
          <w:lang w:val="zh-CN"/>
        </w:rPr>
        <w:t>投标函（格式见附件，盖章原件）</w:t>
      </w:r>
    </w:p>
    <w:p>
      <w:pPr>
        <w:pStyle w:val="14"/>
        <w:numPr>
          <w:ilvl w:val="0"/>
          <w:numId w:val="4"/>
        </w:numPr>
        <w:spacing w:line="480" w:lineRule="auto"/>
        <w:ind w:firstLineChars="0"/>
        <w:jc w:val="left"/>
        <w:rPr>
          <w:rFonts w:ascii="宋体" w:hAnsi="宋体" w:eastAsia="宋体"/>
          <w:sz w:val="24"/>
          <w:szCs w:val="24"/>
          <w:lang w:val="zh-CN"/>
        </w:rPr>
      </w:pPr>
      <w:r>
        <w:rPr>
          <w:rFonts w:hint="eastAsia" w:ascii="宋体" w:hAnsi="宋体" w:eastAsia="宋体"/>
          <w:sz w:val="24"/>
          <w:szCs w:val="24"/>
          <w:lang w:val="zh-CN"/>
        </w:rPr>
        <w:t>法定代表人授权委托书（格式见附件，盖章原件）</w:t>
      </w:r>
    </w:p>
    <w:p>
      <w:pPr>
        <w:pStyle w:val="14"/>
        <w:numPr>
          <w:ilvl w:val="0"/>
          <w:numId w:val="4"/>
        </w:numPr>
        <w:spacing w:line="480" w:lineRule="auto"/>
        <w:ind w:firstLineChars="0"/>
        <w:jc w:val="left"/>
        <w:rPr>
          <w:rFonts w:ascii="宋体" w:hAnsi="宋体" w:eastAsia="宋体"/>
          <w:sz w:val="24"/>
          <w:szCs w:val="24"/>
          <w:lang w:val="zh-CN"/>
        </w:rPr>
      </w:pPr>
      <w:r>
        <w:rPr>
          <w:rFonts w:hint="eastAsia" w:ascii="宋体" w:hAnsi="宋体" w:eastAsia="宋体"/>
          <w:sz w:val="24"/>
          <w:szCs w:val="24"/>
          <w:lang w:val="zh-CN"/>
        </w:rPr>
        <w:t>承诺书（格式见附件，盖章原件）</w:t>
      </w:r>
    </w:p>
    <w:p>
      <w:pPr>
        <w:pStyle w:val="14"/>
        <w:numPr>
          <w:ilvl w:val="0"/>
          <w:numId w:val="4"/>
        </w:numPr>
        <w:spacing w:line="480" w:lineRule="auto"/>
        <w:ind w:firstLineChars="0"/>
        <w:jc w:val="left"/>
        <w:rPr>
          <w:rFonts w:ascii="宋体" w:hAnsi="宋体" w:eastAsia="宋体"/>
          <w:sz w:val="24"/>
          <w:szCs w:val="24"/>
          <w:lang w:val="zh-CN"/>
        </w:rPr>
      </w:pPr>
      <w:r>
        <w:rPr>
          <w:rFonts w:hint="eastAsia" w:ascii="宋体" w:hAnsi="宋体" w:eastAsia="宋体"/>
          <w:sz w:val="24"/>
          <w:szCs w:val="24"/>
          <w:lang w:val="zh-CN"/>
        </w:rPr>
        <w:t>开标一览表（盖章原件，格式见商务需求附件文档）</w:t>
      </w:r>
    </w:p>
    <w:p>
      <w:pPr>
        <w:pStyle w:val="14"/>
        <w:numPr>
          <w:ilvl w:val="0"/>
          <w:numId w:val="4"/>
        </w:numPr>
        <w:spacing w:line="480" w:lineRule="auto"/>
        <w:ind w:firstLineChars="0"/>
        <w:jc w:val="left"/>
        <w:rPr>
          <w:rFonts w:ascii="宋体" w:hAnsi="宋体" w:eastAsia="宋体"/>
          <w:sz w:val="24"/>
          <w:szCs w:val="24"/>
          <w:lang w:val="zh-CN"/>
        </w:rPr>
      </w:pPr>
      <w:r>
        <w:rPr>
          <w:rFonts w:hint="eastAsia" w:ascii="宋体" w:hAnsi="宋体" w:eastAsia="宋体"/>
          <w:sz w:val="24"/>
          <w:szCs w:val="24"/>
          <w:lang w:val="zh-CN"/>
        </w:rPr>
        <w:t>报价成本分析表（格式见商务需求附件文档）</w:t>
      </w:r>
    </w:p>
    <w:p>
      <w:pPr>
        <w:pStyle w:val="14"/>
        <w:numPr>
          <w:ilvl w:val="0"/>
          <w:numId w:val="4"/>
        </w:numPr>
        <w:spacing w:line="480" w:lineRule="auto"/>
        <w:ind w:firstLineChars="0"/>
        <w:jc w:val="left"/>
        <w:rPr>
          <w:rFonts w:ascii="宋体" w:hAnsi="宋体" w:eastAsia="宋体"/>
          <w:sz w:val="24"/>
          <w:szCs w:val="24"/>
          <w:lang w:val="zh-CN"/>
        </w:rPr>
      </w:pPr>
      <w:r>
        <w:rPr>
          <w:rFonts w:hint="eastAsia" w:ascii="宋体" w:hAnsi="宋体" w:eastAsia="宋体"/>
          <w:sz w:val="24"/>
          <w:szCs w:val="24"/>
          <w:lang w:val="zh-CN"/>
        </w:rPr>
        <w:t>商务、技术偏离表（格式见附件）</w:t>
      </w:r>
    </w:p>
    <w:p>
      <w:pPr>
        <w:pStyle w:val="14"/>
        <w:numPr>
          <w:ilvl w:val="0"/>
          <w:numId w:val="4"/>
        </w:numPr>
        <w:spacing w:line="480" w:lineRule="auto"/>
        <w:ind w:firstLineChars="0"/>
        <w:jc w:val="left"/>
        <w:rPr>
          <w:rFonts w:ascii="宋体" w:hAnsi="宋体" w:eastAsia="宋体"/>
          <w:sz w:val="24"/>
          <w:szCs w:val="24"/>
          <w:lang w:val="zh-CN"/>
        </w:rPr>
      </w:pPr>
      <w:r>
        <w:rPr>
          <w:rFonts w:hint="eastAsia" w:ascii="宋体" w:hAnsi="宋体" w:eastAsia="宋体"/>
          <w:sz w:val="24"/>
          <w:szCs w:val="24"/>
          <w:lang w:val="zh-CN"/>
        </w:rPr>
        <w:t>转包/第三方委托关系合同授权原件复印件（如为租赁则涵盖租赁周期）</w:t>
      </w:r>
    </w:p>
    <w:p>
      <w:pPr>
        <w:pStyle w:val="14"/>
        <w:numPr>
          <w:ilvl w:val="0"/>
          <w:numId w:val="4"/>
        </w:numPr>
        <w:spacing w:line="480" w:lineRule="auto"/>
        <w:ind w:firstLineChars="0"/>
        <w:jc w:val="left"/>
        <w:rPr>
          <w:rFonts w:ascii="宋体" w:hAnsi="宋体" w:eastAsia="宋体"/>
          <w:sz w:val="24"/>
          <w:szCs w:val="24"/>
          <w:lang w:val="zh-CN"/>
        </w:rPr>
      </w:pPr>
      <w:r>
        <w:rPr>
          <w:rFonts w:hint="eastAsia" w:ascii="宋体" w:hAnsi="宋体" w:eastAsia="宋体"/>
          <w:sz w:val="24"/>
          <w:szCs w:val="24"/>
          <w:lang w:val="zh-CN"/>
        </w:rPr>
        <w:t>投标人近</w:t>
      </w:r>
      <w:r>
        <w:rPr>
          <w:rFonts w:ascii="宋体" w:hAnsi="宋体" w:eastAsia="宋体"/>
          <w:sz w:val="24"/>
          <w:szCs w:val="24"/>
          <w:lang w:val="zh-CN"/>
        </w:rPr>
        <w:t>3年同类业绩表（包括合同首页及签字页复印件，用户联系方式可选择性提供）</w:t>
      </w:r>
    </w:p>
    <w:p>
      <w:pPr>
        <w:pStyle w:val="14"/>
        <w:numPr>
          <w:ilvl w:val="0"/>
          <w:numId w:val="4"/>
        </w:numPr>
        <w:spacing w:line="480" w:lineRule="auto"/>
        <w:ind w:firstLineChars="0"/>
        <w:jc w:val="left"/>
        <w:rPr>
          <w:rFonts w:ascii="宋体" w:hAnsi="宋体" w:eastAsia="宋体"/>
          <w:sz w:val="24"/>
          <w:szCs w:val="24"/>
          <w:lang w:val="zh-CN"/>
        </w:rPr>
      </w:pPr>
      <w:r>
        <w:rPr>
          <w:rFonts w:hint="eastAsia" w:ascii="宋体" w:hAnsi="宋体" w:eastAsia="宋体"/>
          <w:sz w:val="24"/>
          <w:szCs w:val="24"/>
          <w:lang w:val="zh-CN"/>
        </w:rPr>
        <w:t>投标人资格证明文件（以下资格证明文件复印件需加盖公章）</w:t>
      </w:r>
    </w:p>
    <w:p>
      <w:pPr>
        <w:pStyle w:val="14"/>
        <w:numPr>
          <w:ilvl w:val="0"/>
          <w:numId w:val="5"/>
        </w:numPr>
        <w:spacing w:line="360" w:lineRule="auto"/>
        <w:ind w:firstLineChars="0"/>
        <w:rPr>
          <w:rFonts w:ascii="宋体" w:hAnsi="宋体" w:eastAsia="宋体"/>
          <w:sz w:val="24"/>
          <w:szCs w:val="24"/>
          <w:lang w:val="zh-CN"/>
        </w:rPr>
      </w:pPr>
      <w:r>
        <w:rPr>
          <w:rFonts w:hint="eastAsia" w:ascii="宋体" w:hAnsi="宋体" w:eastAsia="宋体"/>
          <w:sz w:val="24"/>
          <w:szCs w:val="24"/>
          <w:lang w:val="zh-CN"/>
        </w:rPr>
        <w:t>投标人有效的公司营业执照复印件</w:t>
      </w:r>
    </w:p>
    <w:p>
      <w:pPr>
        <w:pStyle w:val="14"/>
        <w:numPr>
          <w:ilvl w:val="0"/>
          <w:numId w:val="5"/>
        </w:numPr>
        <w:spacing w:line="360" w:lineRule="auto"/>
        <w:ind w:firstLineChars="0"/>
        <w:rPr>
          <w:rFonts w:ascii="宋体" w:hAnsi="宋体" w:eastAsia="宋体"/>
          <w:sz w:val="24"/>
          <w:szCs w:val="24"/>
          <w:lang w:val="zh-CN"/>
        </w:rPr>
      </w:pPr>
      <w:r>
        <w:rPr>
          <w:rFonts w:hint="eastAsia" w:ascii="宋体" w:hAnsi="宋体" w:eastAsia="宋体"/>
          <w:sz w:val="24"/>
          <w:szCs w:val="24"/>
          <w:lang w:val="zh-CN"/>
        </w:rPr>
        <w:t xml:space="preserve">税务登记证副本复印件  </w:t>
      </w:r>
    </w:p>
    <w:p>
      <w:pPr>
        <w:pStyle w:val="14"/>
        <w:numPr>
          <w:ilvl w:val="0"/>
          <w:numId w:val="5"/>
        </w:numPr>
        <w:spacing w:line="360" w:lineRule="auto"/>
        <w:ind w:firstLineChars="0"/>
        <w:rPr>
          <w:rFonts w:ascii="宋体" w:hAnsi="宋体" w:eastAsia="宋体"/>
          <w:sz w:val="24"/>
          <w:szCs w:val="24"/>
          <w:lang w:val="zh-CN"/>
        </w:rPr>
      </w:pPr>
      <w:r>
        <w:rPr>
          <w:rFonts w:hint="eastAsia" w:ascii="宋体" w:hAnsi="宋体" w:eastAsia="宋体"/>
          <w:sz w:val="24"/>
          <w:szCs w:val="24"/>
          <w:lang w:val="zh-CN"/>
        </w:rPr>
        <w:t>年度审计报告、财务报表</w:t>
      </w:r>
    </w:p>
    <w:p>
      <w:pPr>
        <w:pStyle w:val="14"/>
        <w:numPr>
          <w:ilvl w:val="0"/>
          <w:numId w:val="5"/>
        </w:numPr>
        <w:spacing w:line="360" w:lineRule="auto"/>
        <w:ind w:firstLineChars="0"/>
        <w:rPr>
          <w:rFonts w:ascii="宋体" w:hAnsi="宋体" w:eastAsia="宋体"/>
          <w:sz w:val="24"/>
          <w:szCs w:val="24"/>
          <w:lang w:val="zh-CN"/>
        </w:rPr>
      </w:pPr>
      <w:r>
        <w:rPr>
          <w:rFonts w:hint="eastAsia" w:ascii="宋体" w:hAnsi="宋体" w:eastAsia="宋体"/>
          <w:sz w:val="24"/>
          <w:szCs w:val="24"/>
          <w:lang w:val="zh-CN"/>
        </w:rPr>
        <w:t>法定代表人授权书、法人授权代表身份证（复印件）</w:t>
      </w:r>
    </w:p>
    <w:p>
      <w:pPr>
        <w:pStyle w:val="14"/>
        <w:numPr>
          <w:ilvl w:val="0"/>
          <w:numId w:val="5"/>
        </w:numPr>
        <w:spacing w:line="360" w:lineRule="auto"/>
        <w:ind w:left="567" w:leftChars="270" w:firstLine="240" w:firstLineChars="100"/>
        <w:rPr>
          <w:rFonts w:ascii="宋体" w:hAnsi="宋体" w:eastAsia="宋体"/>
          <w:sz w:val="24"/>
          <w:szCs w:val="24"/>
          <w:lang w:val="zh-CN"/>
        </w:rPr>
      </w:pPr>
      <w:r>
        <w:rPr>
          <w:rFonts w:hint="eastAsia" w:ascii="宋体" w:hAnsi="宋体" w:eastAsia="宋体"/>
          <w:sz w:val="24"/>
          <w:szCs w:val="24"/>
          <w:lang w:val="zh-CN"/>
        </w:rPr>
        <w:t>其它资质,资格证书等(授权代理证书文件)</w:t>
      </w:r>
    </w:p>
    <w:p>
      <w:pPr>
        <w:pStyle w:val="14"/>
        <w:numPr>
          <w:ilvl w:val="0"/>
          <w:numId w:val="5"/>
        </w:numPr>
        <w:spacing w:line="360" w:lineRule="auto"/>
        <w:ind w:firstLineChars="0"/>
        <w:rPr>
          <w:rFonts w:ascii="宋体" w:hAnsi="宋体" w:eastAsia="宋体"/>
          <w:sz w:val="24"/>
          <w:szCs w:val="24"/>
          <w:lang w:val="zh-CN"/>
        </w:rPr>
      </w:pPr>
      <w:r>
        <w:rPr>
          <w:rFonts w:hint="eastAsia" w:ascii="宋体" w:hAnsi="宋体" w:eastAsia="宋体"/>
          <w:sz w:val="24"/>
          <w:szCs w:val="24"/>
          <w:lang w:val="zh-CN"/>
        </w:rPr>
        <w:t xml:space="preserve">经营许可证,相关荣誉证书 </w:t>
      </w:r>
    </w:p>
    <w:p>
      <w:pPr>
        <w:spacing w:line="360" w:lineRule="auto"/>
        <w:ind w:left="850" w:leftChars="405"/>
        <w:rPr>
          <w:rFonts w:ascii="宋体" w:hAnsi="宋体" w:eastAsia="宋体"/>
          <w:sz w:val="24"/>
          <w:szCs w:val="24"/>
          <w:lang w:val="zh-CN"/>
        </w:rPr>
      </w:pPr>
      <w:r>
        <w:rPr>
          <w:rFonts w:hint="eastAsia" w:ascii="宋体" w:hAnsi="宋体" w:eastAsia="宋体"/>
          <w:sz w:val="24"/>
          <w:szCs w:val="24"/>
          <w:lang w:val="zh-CN"/>
        </w:rPr>
        <w:t>7） 机房物权/使用权授权书（投标人本身为机房物权/使用权所有人时不用提供）</w:t>
      </w:r>
    </w:p>
    <w:p>
      <w:pPr>
        <w:pStyle w:val="14"/>
        <w:numPr>
          <w:ilvl w:val="0"/>
          <w:numId w:val="4"/>
        </w:numPr>
        <w:spacing w:line="480" w:lineRule="auto"/>
        <w:ind w:firstLineChars="0"/>
        <w:jc w:val="left"/>
        <w:rPr>
          <w:rFonts w:ascii="宋体" w:hAnsi="宋体" w:eastAsia="宋体"/>
          <w:sz w:val="24"/>
          <w:szCs w:val="24"/>
          <w:lang w:val="zh-CN"/>
        </w:rPr>
      </w:pPr>
      <w:r>
        <w:rPr>
          <w:rFonts w:ascii="宋体" w:hAnsi="宋体" w:eastAsia="宋体"/>
          <w:sz w:val="24"/>
          <w:szCs w:val="24"/>
          <w:lang w:val="zh-CN"/>
        </w:rPr>
        <w:t>投标人所投设备的详细技术说明书</w:t>
      </w:r>
      <w:r>
        <w:rPr>
          <w:rFonts w:hint="eastAsia" w:ascii="宋体" w:hAnsi="宋体" w:eastAsia="宋体"/>
          <w:sz w:val="24"/>
          <w:szCs w:val="24"/>
          <w:lang w:val="zh-CN"/>
        </w:rPr>
        <w:t>.</w:t>
      </w:r>
    </w:p>
    <w:p>
      <w:pPr>
        <w:pStyle w:val="14"/>
        <w:numPr>
          <w:ilvl w:val="0"/>
          <w:numId w:val="4"/>
        </w:numPr>
        <w:spacing w:line="480" w:lineRule="auto"/>
        <w:ind w:firstLineChars="0"/>
        <w:jc w:val="left"/>
        <w:rPr>
          <w:rFonts w:ascii="宋体" w:hAnsi="宋体" w:eastAsia="宋体"/>
          <w:sz w:val="24"/>
          <w:szCs w:val="24"/>
          <w:lang w:val="zh-CN"/>
        </w:rPr>
      </w:pPr>
      <w:r>
        <w:rPr>
          <w:rFonts w:hint="eastAsia" w:ascii="宋体" w:hAnsi="宋体" w:eastAsia="宋体"/>
          <w:sz w:val="24"/>
          <w:szCs w:val="24"/>
          <w:lang w:val="zh-CN"/>
        </w:rPr>
        <w:t>售后服务承诺书</w:t>
      </w:r>
    </w:p>
    <w:p>
      <w:pPr>
        <w:pStyle w:val="14"/>
        <w:numPr>
          <w:ilvl w:val="0"/>
          <w:numId w:val="4"/>
        </w:numPr>
        <w:spacing w:line="480" w:lineRule="auto"/>
        <w:ind w:firstLineChars="0"/>
        <w:jc w:val="left"/>
        <w:rPr>
          <w:rFonts w:ascii="宋体" w:hAnsi="宋体" w:eastAsia="宋体"/>
          <w:sz w:val="24"/>
          <w:szCs w:val="24"/>
          <w:lang w:val="zh-CN"/>
        </w:rPr>
      </w:pPr>
      <w:r>
        <w:rPr>
          <w:rFonts w:hint="eastAsia" w:ascii="宋体" w:hAnsi="宋体" w:eastAsia="宋体"/>
          <w:sz w:val="24"/>
          <w:szCs w:val="24"/>
          <w:lang w:val="zh-CN"/>
        </w:rPr>
        <w:t>质量管理体系认证、环境管理体系认证、职业健康安全管理体系认证（如有，必须提供</w:t>
      </w:r>
      <w:r>
        <w:rPr>
          <w:rFonts w:ascii="宋体" w:hAnsi="宋体" w:eastAsia="宋体"/>
          <w:sz w:val="24"/>
          <w:szCs w:val="24"/>
          <w:lang w:val="zh-CN"/>
        </w:rPr>
        <w:t>)</w:t>
      </w:r>
    </w:p>
    <w:p>
      <w:pPr>
        <w:pStyle w:val="14"/>
        <w:numPr>
          <w:ilvl w:val="0"/>
          <w:numId w:val="4"/>
        </w:numPr>
        <w:spacing w:line="480" w:lineRule="auto"/>
        <w:ind w:firstLineChars="0"/>
        <w:jc w:val="left"/>
        <w:rPr>
          <w:rFonts w:ascii="宋体" w:hAnsi="宋体" w:eastAsia="宋体"/>
          <w:sz w:val="24"/>
          <w:szCs w:val="24"/>
          <w:lang w:val="zh-CN"/>
        </w:rPr>
      </w:pPr>
      <w:r>
        <w:rPr>
          <w:rFonts w:hint="eastAsia" w:ascii="宋体" w:hAnsi="宋体" w:eastAsia="宋体"/>
          <w:sz w:val="24"/>
          <w:szCs w:val="24"/>
          <w:lang w:val="zh-CN"/>
        </w:rPr>
        <w:t>保密协议</w:t>
      </w:r>
    </w:p>
    <w:p>
      <w:pPr>
        <w:pStyle w:val="14"/>
        <w:numPr>
          <w:ilvl w:val="0"/>
          <w:numId w:val="4"/>
        </w:numPr>
        <w:spacing w:line="480" w:lineRule="auto"/>
        <w:ind w:firstLineChars="0"/>
        <w:jc w:val="left"/>
        <w:rPr>
          <w:rFonts w:ascii="宋体" w:hAnsi="宋体" w:eastAsia="宋体"/>
          <w:sz w:val="24"/>
          <w:szCs w:val="24"/>
          <w:lang w:val="zh-CN"/>
        </w:rPr>
      </w:pPr>
      <w:r>
        <w:rPr>
          <w:rFonts w:hint="eastAsia" w:ascii="宋体" w:hAnsi="宋体" w:eastAsia="宋体"/>
          <w:sz w:val="24"/>
          <w:szCs w:val="24"/>
          <w:lang w:val="zh-CN"/>
        </w:rPr>
        <w:t>机房地理位置文字标注与地图图例标注</w:t>
      </w:r>
    </w:p>
    <w:p>
      <w:pPr>
        <w:pStyle w:val="14"/>
        <w:ind w:left="480" w:firstLine="0" w:firstLineChars="0"/>
        <w:jc w:val="left"/>
        <w:rPr>
          <w:rFonts w:ascii="宋体" w:hAnsi="宋体" w:eastAsia="宋体"/>
          <w:sz w:val="24"/>
          <w:szCs w:val="24"/>
          <w:lang w:val="zh-CN"/>
        </w:rPr>
      </w:pPr>
    </w:p>
    <w:p>
      <w:pPr>
        <w:pStyle w:val="3"/>
        <w:numPr>
          <w:ilvl w:val="0"/>
          <w:numId w:val="3"/>
        </w:numPr>
        <w:rPr>
          <w:rFonts w:ascii="宋体" w:hAnsi="宋体" w:eastAsia="宋体"/>
          <w:sz w:val="24"/>
          <w:szCs w:val="24"/>
          <w:lang w:val="zh-CN"/>
        </w:rPr>
      </w:pPr>
      <w:bookmarkStart w:id="7" w:name="_Toc155181701"/>
      <w:r>
        <w:rPr>
          <w:rFonts w:hint="eastAsia" w:ascii="宋体" w:hAnsi="宋体" w:eastAsia="宋体"/>
          <w:sz w:val="24"/>
          <w:szCs w:val="24"/>
          <w:lang w:val="zh-CN"/>
        </w:rPr>
        <w:t>投标文件的密封和登记</w:t>
      </w:r>
      <w:bookmarkEnd w:id="7"/>
    </w:p>
    <w:p>
      <w:pPr>
        <w:pStyle w:val="14"/>
        <w:numPr>
          <w:ilvl w:val="0"/>
          <w:numId w:val="6"/>
        </w:numPr>
        <w:spacing w:line="480" w:lineRule="auto"/>
        <w:ind w:left="0" w:firstLine="0" w:firstLineChars="0"/>
        <w:jc w:val="left"/>
        <w:rPr>
          <w:rFonts w:ascii="宋体" w:hAnsi="宋体" w:eastAsia="宋体"/>
          <w:sz w:val="24"/>
          <w:szCs w:val="24"/>
          <w:lang w:val="zh-CN"/>
        </w:rPr>
      </w:pPr>
      <w:r>
        <w:rPr>
          <w:rFonts w:ascii="宋体" w:hAnsi="宋体" w:eastAsia="宋体"/>
          <w:sz w:val="24"/>
          <w:szCs w:val="24"/>
          <w:lang w:val="zh-CN"/>
        </w:rPr>
        <w:t>投标人应将投标文件的正本和电子版</w:t>
      </w:r>
      <w:r>
        <w:rPr>
          <w:rFonts w:hint="eastAsia" w:ascii="宋体" w:hAnsi="宋体" w:eastAsia="宋体"/>
          <w:sz w:val="24"/>
          <w:szCs w:val="24"/>
          <w:lang w:val="zh-CN"/>
        </w:rPr>
        <w:t>U</w:t>
      </w:r>
      <w:r>
        <w:rPr>
          <w:rFonts w:ascii="宋体" w:hAnsi="宋体" w:eastAsia="宋体"/>
          <w:sz w:val="24"/>
          <w:szCs w:val="24"/>
          <w:lang w:val="zh-CN"/>
        </w:rPr>
        <w:t>盘封装在一个信封里，所有副本封装在另一信封里；并且两个信封上正确标识“正本”和“副本”字样。</w:t>
      </w:r>
    </w:p>
    <w:p>
      <w:pPr>
        <w:pStyle w:val="14"/>
        <w:numPr>
          <w:ilvl w:val="0"/>
          <w:numId w:val="6"/>
        </w:numPr>
        <w:spacing w:line="480" w:lineRule="auto"/>
        <w:ind w:firstLineChars="0"/>
        <w:jc w:val="left"/>
        <w:rPr>
          <w:rFonts w:ascii="宋体" w:hAnsi="宋体" w:eastAsia="宋体"/>
          <w:sz w:val="24"/>
          <w:szCs w:val="24"/>
        </w:rPr>
      </w:pPr>
      <w:r>
        <w:rPr>
          <w:rFonts w:hint="eastAsia" w:ascii="宋体" w:hAnsi="宋体" w:eastAsia="宋体"/>
          <w:sz w:val="24"/>
          <w:szCs w:val="24"/>
        </w:rPr>
        <w:t>在内、外层封套上应写明：</w:t>
      </w:r>
    </w:p>
    <w:p>
      <w:pPr>
        <w:pStyle w:val="14"/>
        <w:spacing w:line="480" w:lineRule="auto"/>
        <w:ind w:left="360" w:firstLine="0" w:firstLineChars="0"/>
        <w:jc w:val="left"/>
        <w:rPr>
          <w:rFonts w:ascii="宋体" w:hAnsi="宋体" w:eastAsia="宋体"/>
          <w:sz w:val="24"/>
          <w:szCs w:val="24"/>
        </w:rPr>
      </w:pPr>
      <w:r>
        <w:rPr>
          <w:rFonts w:hint="eastAsia" w:ascii="宋体" w:hAnsi="宋体" w:eastAsia="宋体"/>
          <w:sz w:val="24"/>
          <w:szCs w:val="24"/>
        </w:rPr>
        <w:t>收件人</w:t>
      </w:r>
      <w:r>
        <w:rPr>
          <w:rFonts w:ascii="宋体" w:hAnsi="宋体" w:eastAsia="宋体"/>
          <w:sz w:val="24"/>
          <w:szCs w:val="24"/>
        </w:rPr>
        <w:t>(招标人)的全称和详细地址；</w:t>
      </w:r>
    </w:p>
    <w:p>
      <w:pPr>
        <w:pStyle w:val="14"/>
        <w:spacing w:line="480" w:lineRule="auto"/>
        <w:ind w:left="360" w:firstLine="0" w:firstLineChars="0"/>
        <w:jc w:val="left"/>
        <w:rPr>
          <w:rFonts w:ascii="宋体" w:hAnsi="宋体" w:eastAsia="宋体"/>
          <w:sz w:val="24"/>
          <w:szCs w:val="24"/>
        </w:rPr>
      </w:pPr>
      <w:r>
        <w:rPr>
          <w:rFonts w:hint="eastAsia" w:ascii="宋体" w:hAnsi="宋体" w:eastAsia="宋体"/>
          <w:sz w:val="24"/>
          <w:szCs w:val="24"/>
        </w:rPr>
        <w:t>项目名称和招标编号；</w:t>
      </w:r>
    </w:p>
    <w:p>
      <w:pPr>
        <w:pStyle w:val="14"/>
        <w:spacing w:line="480" w:lineRule="auto"/>
        <w:ind w:left="360" w:firstLine="0" w:firstLineChars="0"/>
        <w:jc w:val="left"/>
        <w:rPr>
          <w:rFonts w:ascii="宋体" w:hAnsi="宋体" w:eastAsia="宋体"/>
          <w:sz w:val="24"/>
          <w:szCs w:val="24"/>
        </w:rPr>
      </w:pPr>
      <w:r>
        <w:rPr>
          <w:rFonts w:hint="eastAsia" w:ascii="宋体" w:hAnsi="宋体" w:eastAsia="宋体"/>
          <w:sz w:val="24"/>
          <w:szCs w:val="24"/>
        </w:rPr>
        <w:t>在</w:t>
      </w:r>
      <w:r>
        <w:rPr>
          <w:rFonts w:ascii="宋体" w:hAnsi="宋体" w:eastAsia="宋体"/>
          <w:sz w:val="24"/>
          <w:szCs w:val="24"/>
          <w:u w:val="single"/>
        </w:rPr>
        <w:t xml:space="preserve"> </w:t>
      </w:r>
      <w:r>
        <w:rPr>
          <w:rFonts w:hint="eastAsia" w:ascii="宋体" w:hAnsi="宋体" w:eastAsia="宋体"/>
          <w:sz w:val="24"/>
          <w:szCs w:val="24"/>
          <w:u w:val="single"/>
        </w:rPr>
        <w:t>截标</w:t>
      </w:r>
      <w:r>
        <w:rPr>
          <w:rFonts w:ascii="宋体" w:hAnsi="宋体" w:eastAsia="宋体"/>
          <w:sz w:val="24"/>
          <w:szCs w:val="24"/>
        </w:rPr>
        <w:t>(即开标时间)前不得开封。</w:t>
      </w:r>
    </w:p>
    <w:p>
      <w:pPr>
        <w:pStyle w:val="14"/>
        <w:numPr>
          <w:ilvl w:val="0"/>
          <w:numId w:val="6"/>
        </w:numPr>
        <w:spacing w:line="480" w:lineRule="auto"/>
        <w:ind w:left="0" w:firstLine="0" w:firstLineChars="0"/>
        <w:jc w:val="left"/>
        <w:rPr>
          <w:rFonts w:ascii="宋体" w:hAnsi="宋体" w:eastAsia="宋体"/>
          <w:sz w:val="24"/>
          <w:szCs w:val="24"/>
        </w:rPr>
      </w:pPr>
      <w:r>
        <w:rPr>
          <w:rFonts w:hint="eastAsia" w:ascii="宋体" w:hAnsi="宋体" w:eastAsia="宋体"/>
          <w:sz w:val="24"/>
          <w:szCs w:val="24"/>
        </w:rPr>
        <w:t>请投标人合理安排投标时间，因投标文件迟到或其它原因宣布不能接受该投标文档时，投标文件不予退回。</w:t>
      </w:r>
    </w:p>
    <w:p>
      <w:pPr>
        <w:pStyle w:val="14"/>
        <w:numPr>
          <w:ilvl w:val="0"/>
          <w:numId w:val="6"/>
        </w:numPr>
        <w:spacing w:line="480" w:lineRule="auto"/>
        <w:ind w:left="0" w:firstLine="0" w:firstLineChars="0"/>
        <w:jc w:val="left"/>
        <w:rPr>
          <w:rFonts w:ascii="宋体" w:hAnsi="宋体" w:eastAsia="宋体"/>
          <w:sz w:val="24"/>
          <w:szCs w:val="24"/>
          <w:lang w:val="zh-CN"/>
        </w:rPr>
      </w:pPr>
      <w:r>
        <w:rPr>
          <w:rFonts w:ascii="宋体" w:hAnsi="宋体" w:eastAsia="宋体"/>
          <w:sz w:val="24"/>
          <w:szCs w:val="24"/>
          <w:lang w:val="zh-CN"/>
        </w:rPr>
        <w:t>外装信封未按“投标人须知”</w:t>
      </w:r>
      <w:r>
        <w:rPr>
          <w:rFonts w:hint="eastAsia" w:ascii="宋体" w:hAnsi="宋体" w:eastAsia="宋体"/>
          <w:sz w:val="24"/>
          <w:szCs w:val="24"/>
          <w:lang w:val="zh-CN"/>
        </w:rPr>
        <w:t>密封并予以标识，招标人对误递或提前拆封不负责任。</w:t>
      </w:r>
    </w:p>
    <w:p>
      <w:pPr>
        <w:pStyle w:val="3"/>
        <w:numPr>
          <w:ilvl w:val="0"/>
          <w:numId w:val="3"/>
        </w:numPr>
        <w:rPr>
          <w:rFonts w:ascii="宋体" w:hAnsi="宋体" w:eastAsia="宋体"/>
          <w:sz w:val="24"/>
          <w:szCs w:val="24"/>
          <w:lang w:val="zh-CN"/>
        </w:rPr>
      </w:pPr>
      <w:bookmarkStart w:id="8" w:name="_Toc155181702"/>
      <w:r>
        <w:rPr>
          <w:rFonts w:hint="eastAsia" w:ascii="宋体" w:hAnsi="宋体" w:eastAsia="宋体"/>
          <w:sz w:val="24"/>
          <w:szCs w:val="24"/>
          <w:lang w:val="zh-CN"/>
        </w:rPr>
        <w:t>投标报价</w:t>
      </w:r>
      <w:bookmarkEnd w:id="8"/>
    </w:p>
    <w:p>
      <w:pPr>
        <w:pStyle w:val="14"/>
        <w:numPr>
          <w:ilvl w:val="0"/>
          <w:numId w:val="7"/>
        </w:numPr>
        <w:spacing w:line="480" w:lineRule="auto"/>
        <w:ind w:firstLineChars="0"/>
        <w:jc w:val="left"/>
        <w:rPr>
          <w:rFonts w:ascii="宋体" w:hAnsi="宋体" w:eastAsia="宋体"/>
          <w:sz w:val="24"/>
          <w:szCs w:val="24"/>
          <w:lang w:val="zh-CN"/>
        </w:rPr>
      </w:pPr>
      <w:r>
        <w:rPr>
          <w:rFonts w:hint="eastAsia" w:ascii="宋体" w:hAnsi="宋体" w:eastAsia="宋体"/>
          <w:sz w:val="24"/>
          <w:szCs w:val="24"/>
          <w:lang w:val="zh-CN"/>
        </w:rPr>
        <w:t>投标人只允许有一个报价。</w:t>
      </w:r>
    </w:p>
    <w:p>
      <w:pPr>
        <w:pStyle w:val="14"/>
        <w:numPr>
          <w:ilvl w:val="0"/>
          <w:numId w:val="7"/>
        </w:numPr>
        <w:spacing w:line="480" w:lineRule="auto"/>
        <w:ind w:left="0" w:firstLine="0" w:firstLineChars="0"/>
        <w:jc w:val="left"/>
        <w:rPr>
          <w:rFonts w:ascii="宋体" w:hAnsi="宋体" w:eastAsia="宋体"/>
          <w:sz w:val="24"/>
          <w:szCs w:val="24"/>
          <w:lang w:val="zh-CN"/>
        </w:rPr>
      </w:pPr>
      <w:r>
        <w:rPr>
          <w:rFonts w:hint="eastAsia" w:ascii="宋体" w:hAnsi="宋体" w:eastAsia="宋体"/>
          <w:sz w:val="24"/>
          <w:szCs w:val="24"/>
          <w:lang w:val="zh-CN"/>
        </w:rPr>
        <w:t>投标人需提交报价单的分项报价和总价，并由法定代表人或公司授权代表签署并加盖公司公章。投标人同时需要提交成本价格分析表，无成本价格分析表将在评标中减少固定扣分。</w:t>
      </w:r>
    </w:p>
    <w:p>
      <w:pPr>
        <w:pStyle w:val="14"/>
        <w:numPr>
          <w:ilvl w:val="0"/>
          <w:numId w:val="7"/>
        </w:numPr>
        <w:spacing w:line="480" w:lineRule="auto"/>
        <w:ind w:left="0" w:firstLine="0" w:firstLineChars="0"/>
        <w:rPr>
          <w:rFonts w:ascii="宋体" w:hAnsi="宋体" w:eastAsia="宋体"/>
          <w:sz w:val="24"/>
          <w:szCs w:val="24"/>
          <w:lang w:val="zh-CN"/>
        </w:rPr>
      </w:pPr>
      <w:r>
        <w:rPr>
          <w:rFonts w:hint="eastAsia" w:ascii="宋体" w:hAnsi="宋体" w:eastAsia="宋体"/>
          <w:sz w:val="24"/>
          <w:szCs w:val="24"/>
          <w:lang w:val="zh-CN"/>
        </w:rPr>
        <w:t>当投标人提交的投标电子版文件和纸质版文件内容不一致时，以纸质文件内容为准。电子文档包括微软办公软件格式，投标报价表必须采用</w:t>
      </w:r>
      <w:r>
        <w:rPr>
          <w:rFonts w:ascii="宋体" w:hAnsi="宋体" w:eastAsia="宋体"/>
          <w:sz w:val="24"/>
          <w:szCs w:val="24"/>
          <w:lang w:val="zh-CN"/>
        </w:rPr>
        <w:t>EXCEL格式。</w:t>
      </w:r>
    </w:p>
    <w:p>
      <w:pPr>
        <w:pStyle w:val="14"/>
        <w:numPr>
          <w:ilvl w:val="0"/>
          <w:numId w:val="7"/>
        </w:numPr>
        <w:spacing w:line="480" w:lineRule="auto"/>
        <w:ind w:left="0" w:firstLine="0" w:firstLineChars="0"/>
        <w:rPr>
          <w:rFonts w:ascii="宋体" w:hAnsi="宋体" w:eastAsia="宋体"/>
          <w:sz w:val="24"/>
          <w:szCs w:val="24"/>
          <w:lang w:val="zh-CN"/>
        </w:rPr>
      </w:pPr>
      <w:r>
        <w:rPr>
          <w:rFonts w:ascii="宋体" w:hAnsi="宋体" w:eastAsia="宋体"/>
          <w:sz w:val="24"/>
          <w:szCs w:val="24"/>
          <w:lang w:val="zh-CN"/>
        </w:rPr>
        <w:t>投标报价均应包含</w:t>
      </w:r>
      <w:r>
        <w:rPr>
          <w:rFonts w:ascii="宋体" w:hAnsi="宋体" w:eastAsia="宋体"/>
          <w:sz w:val="24"/>
          <w:szCs w:val="24"/>
          <w:u w:val="single"/>
          <w:lang w:val="zh-CN"/>
        </w:rPr>
        <w:t xml:space="preserve">   </w:t>
      </w:r>
      <w:r>
        <w:rPr>
          <w:rFonts w:ascii="宋体" w:hAnsi="宋体" w:eastAsia="宋体"/>
          <w:sz w:val="24"/>
          <w:szCs w:val="24"/>
          <w:lang w:val="zh-CN"/>
        </w:rPr>
        <w:t>％的增值税。投标人具有能开具</w:t>
      </w:r>
      <w:r>
        <w:rPr>
          <w:rFonts w:ascii="宋体" w:hAnsi="宋体" w:eastAsia="宋体"/>
          <w:sz w:val="24"/>
          <w:szCs w:val="24"/>
          <w:u w:val="single"/>
          <w:lang w:val="zh-CN"/>
        </w:rPr>
        <w:t xml:space="preserve">   </w:t>
      </w:r>
      <w:r>
        <w:rPr>
          <w:rFonts w:ascii="宋体" w:hAnsi="宋体" w:eastAsia="宋体"/>
          <w:sz w:val="24"/>
          <w:szCs w:val="24"/>
          <w:lang w:val="zh-CN"/>
        </w:rPr>
        <w:t>%增值税专用发票的资格</w:t>
      </w:r>
    </w:p>
    <w:p>
      <w:pPr>
        <w:pStyle w:val="14"/>
        <w:numPr>
          <w:ilvl w:val="0"/>
          <w:numId w:val="7"/>
        </w:numPr>
        <w:spacing w:line="480" w:lineRule="auto"/>
        <w:ind w:firstLineChars="0"/>
        <w:jc w:val="left"/>
        <w:rPr>
          <w:rFonts w:ascii="宋体" w:hAnsi="宋体" w:eastAsia="宋体"/>
          <w:sz w:val="24"/>
          <w:szCs w:val="24"/>
          <w:lang w:val="zh-CN"/>
        </w:rPr>
      </w:pPr>
      <w:r>
        <w:rPr>
          <w:rFonts w:ascii="宋体" w:hAnsi="宋体" w:eastAsia="宋体"/>
          <w:sz w:val="24"/>
          <w:szCs w:val="24"/>
          <w:lang w:val="zh-CN"/>
        </w:rPr>
        <w:t>当投标人提交的投标电子版文件和纸质版文件内容不一致时，以纸质文件内容为准。</w:t>
      </w:r>
    </w:p>
    <w:p>
      <w:pPr>
        <w:pStyle w:val="3"/>
        <w:numPr>
          <w:ilvl w:val="0"/>
          <w:numId w:val="3"/>
        </w:numPr>
        <w:rPr>
          <w:rFonts w:ascii="宋体" w:hAnsi="宋体" w:eastAsia="宋体"/>
          <w:sz w:val="24"/>
          <w:szCs w:val="24"/>
          <w:lang w:val="zh-CN"/>
        </w:rPr>
      </w:pPr>
      <w:bookmarkStart w:id="9" w:name="_Toc155181703"/>
      <w:r>
        <w:rPr>
          <w:rFonts w:hint="eastAsia" w:ascii="宋体" w:hAnsi="宋体" w:eastAsia="宋体"/>
          <w:sz w:val="24"/>
          <w:szCs w:val="24"/>
          <w:lang w:val="zh-CN"/>
        </w:rPr>
        <w:t>开标</w:t>
      </w:r>
      <w:bookmarkEnd w:id="9"/>
    </w:p>
    <w:p>
      <w:pPr>
        <w:pStyle w:val="14"/>
        <w:spacing w:line="480" w:lineRule="auto"/>
        <w:ind w:firstLine="0" w:firstLineChars="0"/>
        <w:jc w:val="left"/>
        <w:rPr>
          <w:rFonts w:ascii="宋体" w:hAnsi="宋体" w:eastAsia="宋体"/>
          <w:sz w:val="24"/>
          <w:szCs w:val="24"/>
          <w:lang w:val="zh-CN"/>
        </w:rPr>
      </w:pPr>
      <w:r>
        <w:rPr>
          <w:rFonts w:hint="eastAsia" w:ascii="宋体" w:hAnsi="宋体" w:eastAsia="宋体"/>
          <w:sz w:val="24"/>
          <w:szCs w:val="24"/>
          <w:lang w:val="zh-CN"/>
        </w:rPr>
        <w:t xml:space="preserve"> </w:t>
      </w:r>
      <w:r>
        <w:rPr>
          <w:rFonts w:ascii="宋体" w:hAnsi="宋体" w:eastAsia="宋体"/>
          <w:sz w:val="24"/>
          <w:szCs w:val="24"/>
          <w:lang w:val="zh-CN"/>
        </w:rPr>
        <w:t xml:space="preserve">   </w:t>
      </w:r>
      <w:r>
        <w:rPr>
          <w:rFonts w:hint="eastAsia" w:ascii="宋体" w:hAnsi="宋体" w:eastAsia="宋体"/>
          <w:sz w:val="24"/>
          <w:szCs w:val="24"/>
          <w:lang w:val="zh-CN"/>
        </w:rPr>
        <w:t>招标人将在招标公告中通知开标具体时间及处理方式，详见招标文件的投标邀请书。</w:t>
      </w:r>
    </w:p>
    <w:p>
      <w:pPr>
        <w:pStyle w:val="3"/>
        <w:numPr>
          <w:ilvl w:val="0"/>
          <w:numId w:val="3"/>
        </w:numPr>
        <w:rPr>
          <w:rFonts w:ascii="宋体" w:hAnsi="宋体" w:eastAsia="宋体"/>
          <w:sz w:val="24"/>
          <w:szCs w:val="24"/>
          <w:lang w:val="zh-CN"/>
        </w:rPr>
      </w:pPr>
      <w:bookmarkStart w:id="10" w:name="_Toc155181704"/>
      <w:r>
        <w:rPr>
          <w:rFonts w:hint="eastAsia" w:ascii="宋体" w:hAnsi="宋体" w:eastAsia="宋体"/>
          <w:sz w:val="24"/>
          <w:szCs w:val="24"/>
          <w:lang w:val="zh-CN"/>
        </w:rPr>
        <w:t>述标</w:t>
      </w:r>
      <w:bookmarkEnd w:id="10"/>
    </w:p>
    <w:p>
      <w:pPr>
        <w:pStyle w:val="14"/>
        <w:spacing w:line="480" w:lineRule="auto"/>
        <w:ind w:firstLine="480" w:firstLineChars="0"/>
        <w:jc w:val="left"/>
        <w:rPr>
          <w:rFonts w:ascii="宋体" w:hAnsi="宋体" w:eastAsia="宋体"/>
          <w:sz w:val="24"/>
          <w:szCs w:val="24"/>
          <w:lang w:val="zh-CN"/>
        </w:rPr>
      </w:pPr>
      <w:r>
        <w:rPr>
          <w:rFonts w:hint="eastAsia" w:ascii="宋体" w:hAnsi="宋体" w:eastAsia="宋体"/>
          <w:sz w:val="24"/>
          <w:szCs w:val="24"/>
          <w:lang w:val="zh-CN"/>
        </w:rPr>
        <w:t>本次招标将</w:t>
      </w:r>
      <w:r>
        <w:rPr>
          <w:rFonts w:hint="eastAsia" w:ascii="宋体" w:hAnsi="宋体" w:eastAsia="宋体"/>
          <w:sz w:val="24"/>
          <w:szCs w:val="24"/>
          <w:u w:val="single"/>
          <w:lang w:val="zh-CN"/>
        </w:rPr>
        <w:t xml:space="preserve"> 不安排 </w:t>
      </w:r>
      <w:r>
        <w:rPr>
          <w:rFonts w:hint="eastAsia" w:ascii="宋体" w:hAnsi="宋体" w:eastAsia="宋体"/>
          <w:sz w:val="24"/>
          <w:szCs w:val="24"/>
          <w:lang w:val="zh-CN"/>
        </w:rPr>
        <w:t>述标。</w:t>
      </w:r>
    </w:p>
    <w:p>
      <w:pPr>
        <w:pStyle w:val="3"/>
        <w:numPr>
          <w:ilvl w:val="0"/>
          <w:numId w:val="3"/>
        </w:numPr>
        <w:rPr>
          <w:rFonts w:ascii="宋体" w:hAnsi="宋体" w:eastAsia="宋体"/>
          <w:sz w:val="24"/>
          <w:szCs w:val="24"/>
          <w:lang w:val="zh-CN"/>
        </w:rPr>
      </w:pPr>
      <w:bookmarkStart w:id="11" w:name="_Toc155181705"/>
      <w:r>
        <w:rPr>
          <w:rFonts w:hint="eastAsia" w:ascii="宋体" w:hAnsi="宋体" w:eastAsia="宋体"/>
          <w:sz w:val="24"/>
          <w:szCs w:val="24"/>
          <w:lang w:val="zh-CN"/>
        </w:rPr>
        <w:t>评标</w:t>
      </w:r>
      <w:bookmarkEnd w:id="11"/>
    </w:p>
    <w:p>
      <w:pPr>
        <w:pStyle w:val="14"/>
        <w:spacing w:line="480" w:lineRule="auto"/>
        <w:ind w:firstLine="480" w:firstLineChars="0"/>
        <w:jc w:val="left"/>
        <w:rPr>
          <w:rFonts w:ascii="宋体" w:hAnsi="宋体" w:eastAsia="宋体"/>
          <w:sz w:val="24"/>
          <w:szCs w:val="24"/>
          <w:lang w:val="zh-CN"/>
        </w:rPr>
      </w:pPr>
      <w:r>
        <w:rPr>
          <w:rFonts w:hint="eastAsia" w:ascii="宋体" w:hAnsi="宋体" w:eastAsia="宋体"/>
          <w:sz w:val="24"/>
          <w:szCs w:val="24"/>
          <w:lang w:val="zh-CN"/>
        </w:rPr>
        <w:t>1、遵循公平、公正、科学和择优的原则，评标将以评标委员会打分制的形式综合评定。在投标方对技术、商务投标内容的澄清与说明，或者对细微偏差进行补正的基础上进行客观评定。有关澄清的要求与答复，应以书面形式进行，并作为评标报告的一部分。</w:t>
      </w:r>
    </w:p>
    <w:p>
      <w:pPr>
        <w:pStyle w:val="14"/>
        <w:spacing w:line="480" w:lineRule="auto"/>
        <w:ind w:firstLine="480" w:firstLineChars="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、招标方</w:t>
      </w:r>
      <w:r>
        <w:rPr>
          <w:rFonts w:ascii="宋体" w:hAnsi="宋体" w:eastAsia="宋体"/>
          <w:sz w:val="24"/>
          <w:szCs w:val="24"/>
        </w:rPr>
        <w:t>对投标人提交的澄清、说明或补正有疑问的，可以要求投标人进一步澄清、说明或补正，直至满足</w:t>
      </w:r>
      <w:r>
        <w:rPr>
          <w:rFonts w:hint="eastAsia" w:ascii="宋体" w:hAnsi="宋体" w:eastAsia="宋体"/>
          <w:sz w:val="24"/>
          <w:szCs w:val="24"/>
        </w:rPr>
        <w:t>招标方</w:t>
      </w:r>
      <w:r>
        <w:rPr>
          <w:rFonts w:ascii="宋体" w:hAnsi="宋体" w:eastAsia="宋体"/>
          <w:sz w:val="24"/>
          <w:szCs w:val="24"/>
        </w:rPr>
        <w:t>的要求。</w:t>
      </w:r>
    </w:p>
    <w:p>
      <w:pPr>
        <w:pStyle w:val="14"/>
        <w:spacing w:line="480" w:lineRule="auto"/>
        <w:ind w:firstLine="480" w:firstLineChars="0"/>
        <w:jc w:val="lef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算术错误将按以下方法更正：若单价计算的结果与总价不一致，以单价为准修改总价；若单价有明显的小数点错位，应与投标人进行澄清更正；若用文字表示的数值与用数字表示的数值不一致，以文字表示的数值为准。如果投标人不接受对其错误的更正，其投标将被拒绝。</w:t>
      </w:r>
    </w:p>
    <w:p>
      <w:pPr>
        <w:pStyle w:val="3"/>
        <w:numPr>
          <w:ilvl w:val="0"/>
          <w:numId w:val="3"/>
        </w:numPr>
        <w:rPr>
          <w:rFonts w:ascii="宋体" w:hAnsi="宋体" w:eastAsia="宋体"/>
          <w:sz w:val="24"/>
          <w:szCs w:val="24"/>
          <w:lang w:val="zh-CN"/>
        </w:rPr>
      </w:pPr>
      <w:bookmarkStart w:id="12" w:name="_Toc155181706"/>
      <w:r>
        <w:rPr>
          <w:rFonts w:hint="eastAsia" w:ascii="宋体" w:hAnsi="宋体" w:eastAsia="宋体"/>
          <w:sz w:val="24"/>
          <w:szCs w:val="24"/>
          <w:lang w:val="zh-CN"/>
        </w:rPr>
        <w:t>中标通知</w:t>
      </w:r>
      <w:bookmarkEnd w:id="12"/>
    </w:p>
    <w:p>
      <w:pPr>
        <w:pStyle w:val="14"/>
        <w:spacing w:line="480" w:lineRule="auto"/>
        <w:ind w:firstLine="0" w:firstLineChars="0"/>
        <w:jc w:val="left"/>
        <w:rPr>
          <w:rFonts w:ascii="宋体" w:hAnsi="宋体" w:eastAsia="宋体"/>
          <w:sz w:val="24"/>
          <w:szCs w:val="24"/>
        </w:rPr>
      </w:pPr>
      <w:r>
        <w:rPr>
          <w:rFonts w:hint="eastAsia" w:ascii="宋体" w:hAnsi="宋体" w:eastAsia="宋体"/>
          <w:sz w:val="24"/>
          <w:szCs w:val="24"/>
        </w:rPr>
        <w:t>1、评审结束后，由</w:t>
      </w:r>
      <w:r>
        <w:rPr>
          <w:rFonts w:ascii="宋体" w:hAnsi="宋体" w:eastAsia="宋体"/>
          <w:sz w:val="24"/>
          <w:szCs w:val="24"/>
        </w:rPr>
        <w:tab/>
      </w:r>
      <w:r>
        <w:rPr>
          <w:rFonts w:hint="eastAsia" w:ascii="宋体" w:hAnsi="宋体" w:eastAsia="宋体"/>
          <w:sz w:val="24"/>
          <w:szCs w:val="24"/>
        </w:rPr>
        <w:t>金山云招采中心向中标供应商发送《预中标通知书》，向未中标供应商发送《中标结果通知书》。</w:t>
      </w:r>
    </w:p>
    <w:p>
      <w:pPr>
        <w:pStyle w:val="14"/>
        <w:spacing w:line="480" w:lineRule="auto"/>
        <w:ind w:firstLine="0" w:firstLineChars="0"/>
        <w:jc w:val="left"/>
        <w:rPr>
          <w:rFonts w:ascii="宋体" w:hAnsi="宋体" w:eastAsia="宋体"/>
          <w:sz w:val="24"/>
          <w:szCs w:val="24"/>
        </w:rPr>
      </w:pPr>
      <w:r>
        <w:rPr>
          <w:rFonts w:hint="eastAsia" w:ascii="宋体" w:hAnsi="宋体" w:eastAsia="宋体"/>
          <w:sz w:val="24"/>
          <w:szCs w:val="24"/>
        </w:rPr>
        <w:t>2、中标结果通知书发放3日内，对中标结果有异议的供应商，可在</w:t>
      </w:r>
      <w:r>
        <w:rPr>
          <w:rFonts w:ascii="宋体" w:hAnsi="宋体" w:eastAsia="宋体"/>
          <w:sz w:val="24"/>
          <w:szCs w:val="24"/>
        </w:rPr>
        <w:t>1-2</w:t>
      </w:r>
      <w:r>
        <w:rPr>
          <w:rFonts w:hint="eastAsia" w:ascii="宋体" w:hAnsi="宋体" w:eastAsia="宋体"/>
          <w:sz w:val="24"/>
          <w:szCs w:val="24"/>
        </w:rPr>
        <w:t>日内向金山云招采中心提出，由金山云招采中心同一组织会议答复，其它渠道均不作为官方答复平台。</w:t>
      </w:r>
    </w:p>
    <w:p>
      <w:pPr>
        <w:pStyle w:val="14"/>
        <w:spacing w:line="480" w:lineRule="auto"/>
        <w:ind w:firstLine="0" w:firstLineChars="0"/>
        <w:jc w:val="left"/>
        <w:rPr>
          <w:rFonts w:ascii="宋体" w:hAnsi="宋体" w:eastAsia="宋体"/>
          <w:sz w:val="24"/>
          <w:szCs w:val="24"/>
        </w:rPr>
      </w:pPr>
      <w:r>
        <w:rPr>
          <w:rFonts w:hint="eastAsia" w:ascii="宋体" w:hAnsi="宋体" w:eastAsia="宋体"/>
          <w:sz w:val="24"/>
          <w:szCs w:val="24"/>
        </w:rPr>
        <w:t>3、中标结果无异议，《预中标通知书》自动转化《中标通知书》无需另行通知。可安排现场勘察核实，核实无误后于一周内签署合同。</w:t>
      </w:r>
    </w:p>
    <w:p>
      <w:pPr>
        <w:pStyle w:val="14"/>
        <w:spacing w:line="480" w:lineRule="auto"/>
        <w:ind w:firstLine="0" w:firstLineChars="0"/>
        <w:jc w:val="left"/>
        <w:rPr>
          <w:rFonts w:ascii="宋体" w:hAnsi="宋体" w:eastAsia="宋体"/>
          <w:sz w:val="24"/>
          <w:szCs w:val="24"/>
        </w:rPr>
      </w:pPr>
      <w:r>
        <w:rPr>
          <w:rFonts w:hint="eastAsia" w:ascii="宋体" w:hAnsi="宋体" w:eastAsia="宋体"/>
          <w:sz w:val="24"/>
          <w:szCs w:val="24"/>
        </w:rPr>
        <w:t>4、中标方自动放弃的情形，中标结果依次顺延并安排合同签署（未达目标预算的除外）。</w:t>
      </w:r>
    </w:p>
    <w:p>
      <w:pPr>
        <w:pStyle w:val="3"/>
        <w:numPr>
          <w:ilvl w:val="0"/>
          <w:numId w:val="3"/>
        </w:numPr>
        <w:rPr>
          <w:rFonts w:ascii="宋体" w:hAnsi="宋体" w:eastAsia="宋体"/>
          <w:sz w:val="24"/>
          <w:szCs w:val="24"/>
          <w:lang w:val="zh-CN"/>
        </w:rPr>
      </w:pPr>
      <w:bookmarkStart w:id="13" w:name="_Toc155181707"/>
      <w:r>
        <w:rPr>
          <w:rFonts w:hint="eastAsia" w:ascii="宋体" w:hAnsi="宋体" w:eastAsia="宋体"/>
          <w:sz w:val="24"/>
          <w:szCs w:val="24"/>
          <w:lang w:val="zh-CN"/>
        </w:rPr>
        <w:t>加分项</w:t>
      </w:r>
      <w:bookmarkEnd w:id="13"/>
    </w:p>
    <w:p>
      <w:pPr>
        <w:rPr>
          <w:rFonts w:cstheme="majorBidi"/>
          <w:b/>
          <w:bCs/>
          <w:lang w:val="zh-CN"/>
        </w:rPr>
      </w:pPr>
      <w:r>
        <w:rPr>
          <w:rFonts w:hint="eastAsia"/>
        </w:rPr>
        <w:t>参与本次投标项目且投标完整的企业将在下一轮投标中累计评分加分。</w:t>
      </w:r>
    </w:p>
    <w:p>
      <w:pPr>
        <w:pStyle w:val="14"/>
        <w:spacing w:line="480" w:lineRule="auto"/>
        <w:ind w:firstLine="0" w:firstLineChars="0"/>
        <w:jc w:val="center"/>
        <w:rPr>
          <w:rFonts w:ascii="宋体" w:hAnsi="宋体" w:eastAsia="宋体"/>
          <w:sz w:val="24"/>
          <w:szCs w:val="24"/>
          <w:lang w:val="zh-CN"/>
        </w:rPr>
      </w:pPr>
    </w:p>
    <w:p>
      <w:pPr>
        <w:pStyle w:val="14"/>
        <w:spacing w:line="480" w:lineRule="auto"/>
        <w:ind w:firstLine="0" w:firstLineChars="0"/>
        <w:jc w:val="center"/>
        <w:rPr>
          <w:rFonts w:ascii="宋体" w:hAnsi="宋体" w:eastAsia="宋体"/>
          <w:sz w:val="24"/>
          <w:szCs w:val="24"/>
          <w:lang w:val="zh-CN"/>
        </w:rPr>
      </w:pPr>
    </w:p>
    <w:p>
      <w:pPr>
        <w:pStyle w:val="14"/>
        <w:spacing w:line="480" w:lineRule="auto"/>
        <w:ind w:firstLine="0" w:firstLineChars="0"/>
        <w:jc w:val="center"/>
        <w:rPr>
          <w:rFonts w:ascii="宋体" w:hAnsi="宋体" w:eastAsia="宋体"/>
          <w:sz w:val="24"/>
          <w:szCs w:val="24"/>
          <w:lang w:val="zh-CN"/>
        </w:rPr>
      </w:pPr>
    </w:p>
    <w:p>
      <w:pPr>
        <w:pStyle w:val="14"/>
        <w:spacing w:line="480" w:lineRule="auto"/>
        <w:ind w:firstLine="0" w:firstLineChars="0"/>
        <w:jc w:val="center"/>
        <w:rPr>
          <w:rFonts w:ascii="宋体" w:hAnsi="宋体" w:eastAsia="宋体"/>
          <w:sz w:val="24"/>
          <w:szCs w:val="24"/>
          <w:lang w:val="zh-CN"/>
        </w:rPr>
      </w:pPr>
    </w:p>
    <w:p>
      <w:pPr>
        <w:pStyle w:val="14"/>
        <w:spacing w:line="480" w:lineRule="auto"/>
        <w:ind w:firstLine="0" w:firstLineChars="0"/>
        <w:jc w:val="center"/>
        <w:rPr>
          <w:rFonts w:ascii="宋体" w:hAnsi="宋体" w:eastAsia="宋体"/>
          <w:sz w:val="24"/>
          <w:szCs w:val="24"/>
          <w:lang w:val="zh-CN"/>
        </w:rPr>
      </w:pPr>
    </w:p>
    <w:p>
      <w:pPr>
        <w:pStyle w:val="14"/>
        <w:spacing w:line="480" w:lineRule="auto"/>
        <w:ind w:firstLine="0" w:firstLineChars="0"/>
        <w:jc w:val="center"/>
        <w:rPr>
          <w:rFonts w:ascii="宋体" w:hAnsi="宋体" w:eastAsia="宋体"/>
          <w:sz w:val="24"/>
          <w:szCs w:val="24"/>
          <w:lang w:val="zh-CN"/>
        </w:rPr>
      </w:pPr>
    </w:p>
    <w:p>
      <w:pPr>
        <w:pStyle w:val="14"/>
        <w:spacing w:line="480" w:lineRule="auto"/>
        <w:ind w:firstLine="0" w:firstLineChars="0"/>
        <w:jc w:val="center"/>
        <w:rPr>
          <w:rFonts w:ascii="宋体" w:hAnsi="宋体" w:eastAsia="宋体"/>
          <w:sz w:val="24"/>
          <w:szCs w:val="24"/>
          <w:lang w:val="zh-CN"/>
        </w:rPr>
      </w:pPr>
    </w:p>
    <w:p>
      <w:pPr>
        <w:pStyle w:val="14"/>
        <w:spacing w:line="480" w:lineRule="auto"/>
        <w:ind w:firstLine="0" w:firstLineChars="0"/>
        <w:jc w:val="center"/>
        <w:rPr>
          <w:rFonts w:ascii="宋体" w:hAnsi="宋体" w:eastAsia="宋体"/>
          <w:sz w:val="24"/>
          <w:szCs w:val="24"/>
          <w:lang w:val="zh-CN"/>
        </w:rPr>
      </w:pPr>
    </w:p>
    <w:p>
      <w:pPr>
        <w:pStyle w:val="14"/>
        <w:spacing w:line="480" w:lineRule="auto"/>
        <w:ind w:firstLine="0" w:firstLineChars="0"/>
        <w:jc w:val="center"/>
        <w:rPr>
          <w:rFonts w:ascii="宋体" w:hAnsi="宋体" w:eastAsia="宋体"/>
          <w:sz w:val="24"/>
          <w:szCs w:val="24"/>
          <w:lang w:val="zh-CN"/>
        </w:rPr>
      </w:pPr>
    </w:p>
    <w:p>
      <w:pPr>
        <w:pStyle w:val="14"/>
        <w:spacing w:line="480" w:lineRule="auto"/>
        <w:ind w:firstLine="0" w:firstLineChars="0"/>
        <w:jc w:val="center"/>
        <w:rPr>
          <w:rFonts w:ascii="宋体" w:hAnsi="宋体" w:eastAsia="宋体"/>
          <w:sz w:val="24"/>
          <w:szCs w:val="24"/>
          <w:lang w:val="zh-CN"/>
        </w:rPr>
      </w:pPr>
    </w:p>
    <w:p>
      <w:pPr>
        <w:pStyle w:val="14"/>
        <w:spacing w:line="480" w:lineRule="auto"/>
        <w:ind w:firstLine="0" w:firstLineChars="0"/>
        <w:jc w:val="center"/>
        <w:rPr>
          <w:rFonts w:ascii="宋体" w:hAnsi="宋体" w:eastAsia="宋体"/>
          <w:sz w:val="24"/>
          <w:szCs w:val="24"/>
          <w:lang w:val="zh-CN"/>
        </w:rPr>
      </w:pPr>
    </w:p>
    <w:p>
      <w:pPr>
        <w:pStyle w:val="14"/>
        <w:spacing w:line="480" w:lineRule="auto"/>
        <w:ind w:firstLine="0" w:firstLineChars="0"/>
        <w:jc w:val="center"/>
        <w:rPr>
          <w:rFonts w:ascii="宋体" w:hAnsi="宋体" w:eastAsia="宋体"/>
          <w:sz w:val="24"/>
          <w:szCs w:val="24"/>
          <w:lang w:val="zh-CN"/>
        </w:rPr>
      </w:pPr>
    </w:p>
    <w:p>
      <w:pPr>
        <w:pStyle w:val="14"/>
        <w:spacing w:line="480" w:lineRule="auto"/>
        <w:ind w:firstLine="0" w:firstLineChars="0"/>
        <w:jc w:val="center"/>
        <w:rPr>
          <w:rFonts w:ascii="宋体" w:hAnsi="宋体" w:eastAsia="宋体"/>
          <w:sz w:val="24"/>
          <w:szCs w:val="24"/>
          <w:lang w:val="zh-CN"/>
        </w:rPr>
      </w:pPr>
    </w:p>
    <w:p>
      <w:pPr>
        <w:pStyle w:val="14"/>
        <w:spacing w:line="480" w:lineRule="auto"/>
        <w:ind w:firstLine="0" w:firstLineChars="0"/>
        <w:jc w:val="center"/>
        <w:rPr>
          <w:rFonts w:ascii="宋体" w:hAnsi="宋体" w:eastAsia="宋体"/>
          <w:sz w:val="24"/>
          <w:szCs w:val="24"/>
          <w:lang w:val="zh-CN"/>
        </w:rPr>
      </w:pPr>
    </w:p>
    <w:p>
      <w:pPr>
        <w:pStyle w:val="14"/>
        <w:spacing w:line="480" w:lineRule="auto"/>
        <w:ind w:firstLine="0" w:firstLineChars="0"/>
        <w:rPr>
          <w:rFonts w:ascii="宋体" w:hAnsi="宋体" w:eastAsia="宋体"/>
          <w:sz w:val="24"/>
          <w:szCs w:val="24"/>
          <w:lang w:val="zh-CN"/>
        </w:rPr>
      </w:pPr>
    </w:p>
    <w:p>
      <w:pPr>
        <w:pStyle w:val="2"/>
        <w:jc w:val="center"/>
        <w:rPr>
          <w:sz w:val="32"/>
          <w:szCs w:val="32"/>
          <w:lang w:val="zh-CN"/>
        </w:rPr>
      </w:pPr>
      <w:bookmarkStart w:id="14" w:name="_Toc155181708"/>
      <w:r>
        <w:rPr>
          <w:rFonts w:hint="eastAsia"/>
          <w:sz w:val="32"/>
          <w:szCs w:val="32"/>
          <w:lang w:val="zh-CN"/>
        </w:rPr>
        <w:t>第三部分 技术、商务需求</w:t>
      </w:r>
      <w:bookmarkEnd w:id="14"/>
    </w:p>
    <w:p>
      <w:pPr>
        <w:pStyle w:val="5"/>
        <w:spacing w:line="480" w:lineRule="auto"/>
        <w:rPr>
          <w:rFonts w:hAnsi="宋体" w:cs="Arial"/>
          <w:bCs/>
          <w:sz w:val="24"/>
        </w:rPr>
      </w:pPr>
      <w:r>
        <w:rPr>
          <w:rFonts w:hint="eastAsia" w:hAnsi="宋体" w:cs="Arial"/>
          <w:bCs/>
          <w:sz w:val="24"/>
        </w:rPr>
        <w:t>一、技术需求</w:t>
      </w:r>
    </w:p>
    <w:p>
      <w:pPr>
        <w:pStyle w:val="5"/>
        <w:numPr>
          <w:ilvl w:val="0"/>
          <w:numId w:val="8"/>
        </w:numPr>
        <w:spacing w:line="480" w:lineRule="auto"/>
        <w:ind w:left="0"/>
        <w:rPr>
          <w:rFonts w:hAnsi="宋体" w:cs="Arial"/>
          <w:bCs/>
          <w:sz w:val="24"/>
        </w:rPr>
      </w:pPr>
      <w:r>
        <w:rPr>
          <w:rFonts w:hint="eastAsia" w:hAnsi="宋体" w:cs="Arial"/>
          <w:bCs/>
          <w:sz w:val="24"/>
        </w:rPr>
        <w:t>技术需求</w:t>
      </w:r>
    </w:p>
    <w:p>
      <w:pPr>
        <w:spacing w:line="360" w:lineRule="exact"/>
        <w:ind w:firstLine="420" w:firstLineChars="200"/>
        <w:rPr>
          <w:rFonts w:ascii="宋体" w:hAnsi="宋体" w:eastAsia="宋体" w:cs="Arial"/>
        </w:rPr>
      </w:pPr>
      <w:r>
        <w:rPr>
          <w:rFonts w:hint="eastAsia" w:ascii="宋体" w:hAnsi="宋体" w:eastAsia="宋体" w:cs="Arial"/>
        </w:rPr>
        <w:t>技术要求包括以下几个方面，</w:t>
      </w:r>
      <w:r>
        <w:rPr>
          <w:rFonts w:ascii="宋体" w:hAnsi="宋体" w:eastAsia="宋体" w:cs="Arial"/>
        </w:rPr>
        <w:t xml:space="preserve"> </w:t>
      </w:r>
      <w:r>
        <w:rPr>
          <w:rFonts w:hint="eastAsia" w:ascii="宋体" w:hAnsi="宋体" w:eastAsia="宋体" w:cs="Arial"/>
        </w:rPr>
        <w:t>具体要求详见附件。</w:t>
      </w:r>
    </w:p>
    <w:p>
      <w:pPr>
        <w:pStyle w:val="14"/>
        <w:numPr>
          <w:ilvl w:val="0"/>
          <w:numId w:val="9"/>
        </w:numPr>
        <w:spacing w:line="360" w:lineRule="exact"/>
        <w:ind w:firstLineChars="0"/>
        <w:jc w:val="left"/>
        <w:rPr>
          <w:rFonts w:ascii="宋体" w:hAnsi="宋体" w:eastAsia="宋体" w:cs="Arial"/>
        </w:rPr>
      </w:pPr>
      <w:r>
        <w:rPr>
          <w:rFonts w:ascii="宋体" w:hAnsi="宋体" w:eastAsia="宋体" w:cs="Arial"/>
        </w:rPr>
        <w:t>机房租赁项目技术指标要求</w:t>
      </w:r>
    </w:p>
    <w:p>
      <w:pPr>
        <w:pStyle w:val="14"/>
        <w:numPr>
          <w:ilvl w:val="0"/>
          <w:numId w:val="9"/>
        </w:numPr>
        <w:spacing w:line="360" w:lineRule="exact"/>
        <w:ind w:firstLineChars="0"/>
        <w:jc w:val="left"/>
        <w:rPr>
          <w:rFonts w:ascii="宋体" w:hAnsi="宋体" w:eastAsia="宋体" w:cs="Arial"/>
        </w:rPr>
      </w:pPr>
      <w:r>
        <w:rPr>
          <w:rFonts w:ascii="宋体" w:hAnsi="宋体" w:eastAsia="宋体" w:cs="Arial"/>
        </w:rPr>
        <w:t>技术支持与服务要求</w:t>
      </w:r>
    </w:p>
    <w:p>
      <w:pPr>
        <w:pStyle w:val="14"/>
        <w:numPr>
          <w:ilvl w:val="0"/>
          <w:numId w:val="9"/>
        </w:numPr>
        <w:spacing w:line="360" w:lineRule="exact"/>
        <w:ind w:firstLineChars="0"/>
        <w:jc w:val="left"/>
        <w:rPr>
          <w:rFonts w:ascii="宋体" w:hAnsi="宋体" w:eastAsia="宋体" w:cs="Arial"/>
        </w:rPr>
      </w:pPr>
      <w:r>
        <w:rPr>
          <w:rFonts w:ascii="宋体" w:hAnsi="宋体" w:eastAsia="宋体" w:cs="Arial"/>
        </w:rPr>
        <w:t>服务交付保障要求</w:t>
      </w:r>
    </w:p>
    <w:p>
      <w:pPr>
        <w:spacing w:line="360" w:lineRule="exact"/>
        <w:jc w:val="left"/>
        <w:rPr>
          <w:rFonts w:ascii="宋体" w:hAnsi="宋体" w:eastAsia="宋体" w:cs="Arial"/>
          <w:b/>
        </w:rPr>
      </w:pPr>
    </w:p>
    <w:p>
      <w:pPr>
        <w:spacing w:line="360" w:lineRule="exact"/>
        <w:jc w:val="center"/>
        <w:rPr>
          <w:rFonts w:ascii="宋体" w:hAnsi="宋体" w:eastAsia="宋体" w:cs="Arial"/>
        </w:rPr>
      </w:pPr>
      <w:bookmarkStart w:id="15" w:name="_Toc101165282"/>
      <w:bookmarkStart w:id="16" w:name="_Toc48014720"/>
    </w:p>
    <w:p>
      <w:pPr>
        <w:spacing w:line="360" w:lineRule="exact"/>
        <w:jc w:val="center"/>
        <w:rPr>
          <w:rFonts w:ascii="宋体" w:hAnsi="宋体" w:eastAsia="宋体" w:cs="Arial"/>
        </w:rPr>
      </w:pPr>
    </w:p>
    <w:p>
      <w:pPr>
        <w:spacing w:line="360" w:lineRule="exact"/>
        <w:jc w:val="center"/>
        <w:rPr>
          <w:rFonts w:ascii="宋体" w:hAnsi="宋体" w:eastAsia="宋体" w:cs="Arial"/>
        </w:rPr>
      </w:pPr>
    </w:p>
    <w:p>
      <w:pPr>
        <w:spacing w:line="360" w:lineRule="exact"/>
        <w:jc w:val="center"/>
        <w:rPr>
          <w:rFonts w:ascii="宋体" w:hAnsi="宋体" w:eastAsia="宋体" w:cs="Arial"/>
        </w:rPr>
      </w:pPr>
    </w:p>
    <w:p>
      <w:pPr>
        <w:spacing w:line="360" w:lineRule="exact"/>
        <w:jc w:val="center"/>
        <w:rPr>
          <w:rFonts w:ascii="宋体" w:hAnsi="宋体" w:eastAsia="宋体" w:cs="Arial"/>
        </w:rPr>
      </w:pPr>
    </w:p>
    <w:p>
      <w:pPr>
        <w:keepNext/>
        <w:framePr w:dropCap="margin" w:lines="3" w:wrap="around" w:vAnchor="text" w:hAnchor="page"/>
        <w:spacing w:line="1080" w:lineRule="exact"/>
        <w:jc w:val="center"/>
        <w:textAlignment w:val="baseline"/>
        <w:rPr>
          <w:rFonts w:ascii="宋体" w:hAnsi="宋体" w:eastAsia="宋体" w:cs="Arial"/>
          <w:position w:val="-14"/>
        </w:rPr>
      </w:pPr>
      <w:bookmarkStart w:id="17" w:name="_MON_1765797035"/>
      <w:bookmarkEnd w:id="17"/>
      <w:r>
        <w:rPr>
          <w:rFonts w:ascii="宋体" w:hAnsi="宋体" w:eastAsia="宋体" w:cs="Arial"/>
          <w:position w:val="-14"/>
        </w:rPr>
        <w:object>
          <v:shape id="_x0000_i1025" o:spt="75" type="#_x0000_t75" style="height:39.2pt;width:56.4pt;" o:ole="t" filled="f" o:preferrelative="t" stroked="f" coordsize="21600,21600">
            <v:path/>
            <v:fill on="f" focussize="0,0"/>
            <v:stroke on="f" joinstyle="miter"/>
            <v:imagedata r:id="rId5" o:title=""/>
            <o:lock v:ext="edit" aspectratio="t"/>
            <w10:wrap type="none"/>
            <w10:anchorlock/>
          </v:shape>
          <o:OLEObject Type="Embed" ProgID="Excel.Sheet.12" ShapeID="_x0000_i1025" DrawAspect="Icon" ObjectID="_1468075725" r:id="rId4">
            <o:LockedField>false</o:LockedField>
          </o:OLEObject>
        </w:object>
      </w:r>
    </w:p>
    <w:p>
      <w:pPr>
        <w:spacing w:line="360" w:lineRule="exact"/>
        <w:jc w:val="center"/>
        <w:rPr>
          <w:rFonts w:ascii="宋体" w:hAnsi="宋体" w:eastAsia="宋体" w:cs="Arial"/>
        </w:rPr>
      </w:pPr>
    </w:p>
    <w:p>
      <w:pPr>
        <w:spacing w:line="360" w:lineRule="exact"/>
        <w:jc w:val="center"/>
        <w:rPr>
          <w:rFonts w:ascii="宋体" w:hAnsi="宋体" w:eastAsia="宋体" w:cs="Arial"/>
        </w:rPr>
      </w:pPr>
    </w:p>
    <w:p>
      <w:pPr>
        <w:spacing w:line="360" w:lineRule="exact"/>
        <w:jc w:val="center"/>
        <w:rPr>
          <w:rFonts w:ascii="宋体" w:hAnsi="宋体" w:eastAsia="宋体" w:cs="Arial"/>
        </w:rPr>
      </w:pPr>
    </w:p>
    <w:p>
      <w:pPr>
        <w:spacing w:line="360" w:lineRule="exact"/>
        <w:jc w:val="center"/>
        <w:rPr>
          <w:rFonts w:ascii="宋体" w:hAnsi="宋体" w:eastAsia="宋体" w:cs="Arial"/>
        </w:rPr>
      </w:pPr>
    </w:p>
    <w:bookmarkEnd w:id="15"/>
    <w:bookmarkEnd w:id="16"/>
    <w:p>
      <w:pPr>
        <w:pStyle w:val="5"/>
        <w:numPr>
          <w:ilvl w:val="0"/>
          <w:numId w:val="8"/>
        </w:numPr>
        <w:spacing w:line="360" w:lineRule="exact"/>
        <w:ind w:right="-67" w:rightChars="-32"/>
        <w:rPr>
          <w:rFonts w:hAnsi="宋体" w:cs="Arial"/>
          <w:bCs/>
          <w:sz w:val="24"/>
        </w:rPr>
      </w:pPr>
      <w:r>
        <w:rPr>
          <w:rFonts w:hint="eastAsia" w:hAnsi="宋体" w:cs="Arial"/>
          <w:bCs/>
          <w:sz w:val="24"/>
        </w:rPr>
        <w:t>IDC服务的SLA等级</w:t>
      </w:r>
      <w:r>
        <w:rPr>
          <w:rFonts w:hAnsi="宋体" w:cs="Arial"/>
          <w:bCs/>
          <w:sz w:val="24"/>
        </w:rPr>
        <w:t xml:space="preserve"> </w:t>
      </w:r>
    </w:p>
    <w:p>
      <w:pPr>
        <w:widowControl/>
        <w:shd w:val="clear" w:color="auto" w:fill="FDFDFE"/>
        <w:ind w:firstLine="420" w:firstLineChars="200"/>
        <w:jc w:val="left"/>
        <w:rPr>
          <w:rFonts w:ascii="宋体" w:hAnsi="宋体" w:eastAsia="宋体" w:cs="Arial"/>
        </w:rPr>
      </w:pPr>
      <w:r>
        <w:rPr>
          <w:rFonts w:ascii="宋体" w:hAnsi="宋体" w:eastAsia="宋体" w:cs="Arial"/>
        </w:rPr>
        <w:t>IDC服务等级的具体要求请见附件。</w:t>
      </w:r>
    </w:p>
    <w:p>
      <w:pPr>
        <w:spacing w:line="360" w:lineRule="exact"/>
        <w:rPr>
          <w:rFonts w:ascii="宋体" w:hAnsi="宋体" w:eastAsia="宋体" w:cs="Arial"/>
          <w:b/>
          <w:color w:val="FF0000"/>
        </w:rPr>
      </w:pPr>
    </w:p>
    <w:p>
      <w:pPr>
        <w:spacing w:line="360" w:lineRule="exact"/>
        <w:jc w:val="center"/>
        <w:rPr>
          <w:rFonts w:ascii="宋体" w:hAnsi="宋体" w:eastAsia="宋体" w:cs="Arial"/>
          <w:b/>
        </w:rPr>
      </w:pPr>
    </w:p>
    <w:p>
      <w:pPr>
        <w:spacing w:line="360" w:lineRule="exact"/>
        <w:jc w:val="center"/>
        <w:rPr>
          <w:rFonts w:ascii="宋体" w:hAnsi="宋体" w:eastAsia="宋体" w:cs="Arial"/>
          <w:b/>
        </w:rPr>
      </w:pPr>
    </w:p>
    <w:p>
      <w:pPr>
        <w:keepNext/>
        <w:framePr w:dropCap="margin" w:lines="3" w:wrap="around" w:vAnchor="text" w:hAnchor="page"/>
        <w:spacing w:line="1080" w:lineRule="exact"/>
        <w:jc w:val="center"/>
        <w:textAlignment w:val="baseline"/>
        <w:rPr>
          <w:rFonts w:ascii="宋体" w:hAnsi="宋体" w:eastAsia="宋体" w:cs="Arial"/>
          <w:b/>
          <w:position w:val="-14"/>
        </w:rPr>
      </w:pPr>
      <w:bookmarkStart w:id="18" w:name="_MON_1764505722"/>
      <w:bookmarkEnd w:id="18"/>
      <w:r>
        <w:rPr>
          <w:rFonts w:ascii="宋体" w:hAnsi="宋体" w:eastAsia="宋体" w:cs="Arial"/>
          <w:b/>
          <w:position w:val="-14"/>
        </w:rPr>
        <w:object>
          <v:shape id="_x0000_i1026" o:spt="75" type="#_x0000_t75" style="height:45.15pt;width:65pt;" o:ole="t" filled="f" o:preferrelative="t" stroked="f" coordsize="21600,21600">
            <v:path/>
            <v:fill on="f" focussize="0,0"/>
            <v:stroke on="f" joinstyle="miter"/>
            <v:imagedata r:id="rId7" o:title=""/>
            <o:lock v:ext="edit" aspectratio="t"/>
            <w10:wrap type="none"/>
            <w10:anchorlock/>
          </v:shape>
          <o:OLEObject Type="Embed" ProgID="Word.Document.8" ShapeID="_x0000_i1026" DrawAspect="Icon" ObjectID="_1468075726" r:id="rId6">
            <o:LockedField>false</o:LockedField>
          </o:OLEObject>
        </w:object>
      </w:r>
    </w:p>
    <w:p>
      <w:pPr>
        <w:spacing w:line="360" w:lineRule="exact"/>
        <w:jc w:val="center"/>
        <w:rPr>
          <w:rFonts w:ascii="宋体" w:hAnsi="宋体" w:eastAsia="宋体" w:cs="Arial"/>
          <w:b/>
        </w:rPr>
      </w:pPr>
    </w:p>
    <w:p>
      <w:pPr>
        <w:spacing w:line="360" w:lineRule="exact"/>
        <w:jc w:val="center"/>
        <w:rPr>
          <w:rFonts w:ascii="宋体" w:hAnsi="宋体" w:eastAsia="宋体" w:cs="Arial"/>
          <w:b/>
        </w:rPr>
      </w:pPr>
    </w:p>
    <w:p>
      <w:pPr>
        <w:spacing w:line="360" w:lineRule="exact"/>
        <w:jc w:val="center"/>
        <w:rPr>
          <w:rFonts w:ascii="宋体" w:hAnsi="宋体" w:eastAsia="宋体" w:cs="Arial"/>
          <w:b/>
        </w:rPr>
      </w:pPr>
    </w:p>
    <w:p>
      <w:pPr>
        <w:spacing w:line="360" w:lineRule="exact"/>
        <w:jc w:val="center"/>
        <w:rPr>
          <w:rFonts w:ascii="宋体" w:hAnsi="宋体" w:eastAsia="宋体" w:cs="Arial"/>
          <w:b/>
        </w:rPr>
      </w:pPr>
    </w:p>
    <w:p>
      <w:pPr>
        <w:spacing w:line="360" w:lineRule="exact"/>
        <w:jc w:val="center"/>
        <w:rPr>
          <w:rFonts w:ascii="宋体" w:hAnsi="宋体" w:eastAsia="宋体" w:cs="Arial"/>
          <w:b/>
        </w:rPr>
      </w:pPr>
    </w:p>
    <w:p>
      <w:pPr>
        <w:adjustRightInd w:val="0"/>
        <w:snapToGrid w:val="0"/>
        <w:spacing w:line="360" w:lineRule="exact"/>
        <w:rPr>
          <w:rFonts w:ascii="宋体" w:hAnsi="宋体" w:eastAsia="宋体" w:cs="Arial"/>
          <w:highlight w:val="lightGray"/>
        </w:rPr>
      </w:pPr>
    </w:p>
    <w:p>
      <w:pPr>
        <w:pStyle w:val="5"/>
        <w:numPr>
          <w:ilvl w:val="0"/>
          <w:numId w:val="8"/>
        </w:numPr>
        <w:spacing w:line="360" w:lineRule="exact"/>
        <w:ind w:right="-67" w:rightChars="-32"/>
        <w:rPr>
          <w:rFonts w:hAnsi="宋体" w:cs="Arial"/>
          <w:b/>
          <w:bCs/>
          <w:sz w:val="24"/>
        </w:rPr>
      </w:pPr>
      <w:r>
        <w:rPr>
          <w:rFonts w:hint="eastAsia" w:hAnsi="宋体" w:cs="Arial"/>
          <w:b/>
          <w:bCs/>
          <w:sz w:val="24"/>
        </w:rPr>
        <w:t>服务应答承诺</w:t>
      </w:r>
    </w:p>
    <w:p>
      <w:pPr>
        <w:pStyle w:val="14"/>
        <w:numPr>
          <w:ilvl w:val="0"/>
          <w:numId w:val="10"/>
        </w:numPr>
        <w:spacing w:line="360" w:lineRule="exact"/>
        <w:ind w:hanging="556" w:firstLineChars="0"/>
        <w:rPr>
          <w:rFonts w:ascii="宋体" w:hAnsi="宋体" w:eastAsia="宋体" w:cs="Arial"/>
        </w:rPr>
      </w:pPr>
      <w:r>
        <w:rPr>
          <w:rFonts w:ascii="宋体" w:hAnsi="宋体" w:eastAsia="宋体" w:cs="Arial"/>
        </w:rPr>
        <w:t>供应商须对投标文件中提出的服务内容和各项要求做出明确的承诺，说明是否可以达到相应的标准以及如何达到;</w:t>
      </w:r>
    </w:p>
    <w:p>
      <w:pPr>
        <w:pStyle w:val="14"/>
        <w:numPr>
          <w:ilvl w:val="0"/>
          <w:numId w:val="10"/>
        </w:numPr>
        <w:spacing w:line="360" w:lineRule="exact"/>
        <w:ind w:hanging="556" w:firstLineChars="0"/>
        <w:rPr>
          <w:rFonts w:ascii="宋体" w:hAnsi="宋体" w:eastAsia="宋体" w:cs="Arial"/>
        </w:rPr>
      </w:pPr>
      <w:r>
        <w:rPr>
          <w:rFonts w:ascii="宋体" w:hAnsi="宋体" w:eastAsia="宋体" w:cs="Arial"/>
        </w:rPr>
        <w:t>如发现现场与招标文件承诺满足不符，成交方应在规定的时间内免费负责实施更换、修复等工作直至满足招标要求并通过我方验收，整改验收前我方收取工期延误费用，并且期间机柜免费使用，直至整改验收完成。</w:t>
      </w:r>
    </w:p>
    <w:p>
      <w:pPr>
        <w:pStyle w:val="14"/>
        <w:numPr>
          <w:ilvl w:val="0"/>
          <w:numId w:val="10"/>
        </w:numPr>
        <w:spacing w:line="360" w:lineRule="exact"/>
        <w:ind w:hanging="556" w:firstLineChars="0"/>
        <w:rPr>
          <w:rFonts w:ascii="宋体" w:hAnsi="宋体" w:eastAsia="宋体" w:cs="Arial"/>
        </w:rPr>
      </w:pPr>
      <w:r>
        <w:rPr>
          <w:rFonts w:ascii="宋体" w:hAnsi="宋体" w:eastAsia="宋体" w:cs="Arial"/>
        </w:rPr>
        <w:t>投标文件相关服务承诺必须真实可效，否则，一切后果由供应商自负。</w:t>
      </w:r>
    </w:p>
    <w:p>
      <w:pPr>
        <w:pStyle w:val="5"/>
        <w:spacing w:line="480" w:lineRule="auto"/>
        <w:jc w:val="left"/>
        <w:rPr>
          <w:rFonts w:hAnsi="宋体" w:cs="Arial"/>
          <w:bCs/>
          <w:sz w:val="24"/>
        </w:rPr>
      </w:pPr>
      <w:r>
        <w:rPr>
          <w:rFonts w:hint="eastAsia" w:hAnsi="宋体" w:cs="Arial"/>
          <w:bCs/>
          <w:sz w:val="24"/>
        </w:rPr>
        <w:t>二、商务报价需求</w:t>
      </w:r>
    </w:p>
    <w:p>
      <w:pPr>
        <w:jc w:val="left"/>
        <w:rPr>
          <w:rFonts w:ascii="宋体" w:hAnsi="宋体" w:eastAsia="宋体" w:cs="Arial"/>
          <w:bCs/>
          <w:sz w:val="24"/>
          <w:szCs w:val="20"/>
        </w:rPr>
      </w:pPr>
      <w:r>
        <w:rPr>
          <w:rFonts w:hint="eastAsia" w:ascii="宋体" w:hAnsi="宋体" w:eastAsia="宋体" w:cs="Arial"/>
          <w:bCs/>
          <w:sz w:val="24"/>
          <w:szCs w:val="20"/>
        </w:rPr>
        <w:t>1、商务报价单需要参考附件开标一览表，依据格式进行报价，需加盖公章。</w:t>
      </w:r>
    </w:p>
    <w:p>
      <w:pPr>
        <w:jc w:val="left"/>
        <w:rPr>
          <w:rFonts w:ascii="宋体" w:hAnsi="宋体" w:eastAsia="宋体" w:cs="Arial"/>
          <w:bCs/>
          <w:sz w:val="24"/>
          <w:szCs w:val="20"/>
        </w:rPr>
      </w:pPr>
    </w:p>
    <w:p>
      <w:pPr>
        <w:spacing w:line="480" w:lineRule="auto"/>
        <w:jc w:val="left"/>
        <w:rPr>
          <w:rFonts w:ascii="宋体" w:hAnsi="宋体" w:eastAsia="宋体" w:cs="Arial"/>
          <w:bCs/>
          <w:sz w:val="24"/>
          <w:szCs w:val="20"/>
        </w:rPr>
      </w:pPr>
      <w:r>
        <w:rPr>
          <w:rFonts w:hint="eastAsia" w:ascii="宋体" w:hAnsi="宋体" w:eastAsia="宋体" w:cs="Arial"/>
          <w:bCs/>
          <w:sz w:val="24"/>
          <w:szCs w:val="20"/>
        </w:rPr>
        <w:t>2、成本价格分析表需要按照附件</w:t>
      </w:r>
      <w:r>
        <w:rPr>
          <w:rFonts w:ascii="宋体" w:hAnsi="宋体" w:eastAsia="宋体" w:cs="Arial"/>
          <w:bCs/>
          <w:sz w:val="24"/>
          <w:szCs w:val="20"/>
        </w:rPr>
        <w:t xml:space="preserve">Excel </w:t>
      </w:r>
      <w:r>
        <w:rPr>
          <w:rFonts w:hint="eastAsia" w:ascii="宋体" w:hAnsi="宋体" w:eastAsia="宋体" w:cs="Arial"/>
          <w:bCs/>
          <w:sz w:val="24"/>
          <w:szCs w:val="20"/>
        </w:rPr>
        <w:t>格式，按照规定填写在所需位置,共计</w:t>
      </w:r>
      <w:r>
        <w:rPr>
          <w:rFonts w:hint="eastAsia" w:ascii="宋体" w:hAnsi="宋体" w:eastAsia="宋体" w:cs="Arial"/>
          <w:b/>
          <w:bCs/>
          <w:sz w:val="24"/>
          <w:szCs w:val="20"/>
        </w:rPr>
        <w:t>9</w:t>
      </w:r>
      <w:r>
        <w:rPr>
          <w:rFonts w:hint="eastAsia" w:ascii="宋体" w:hAnsi="宋体" w:eastAsia="宋体" w:cs="Arial"/>
          <w:bCs/>
          <w:sz w:val="24"/>
          <w:szCs w:val="20"/>
        </w:rPr>
        <w:t>页需填写完整。递交方式：线上以电子邮件的在线投标截止时间前，同步所有投标文件发送指定投标邮箱地址；现场投递同步纸质投标文件递交指定投标现场。详细格式请见附件分项报价部分。</w:t>
      </w:r>
    </w:p>
    <w:p>
      <w:pPr>
        <w:jc w:val="left"/>
      </w:pPr>
    </w:p>
    <w:p>
      <w:pPr>
        <w:jc w:val="left"/>
        <w:rPr>
          <w:rFonts w:ascii="宋体" w:hAnsi="宋体" w:eastAsia="宋体" w:cs="Arial"/>
          <w:bCs/>
          <w:sz w:val="24"/>
          <w:szCs w:val="20"/>
        </w:rPr>
      </w:pPr>
    </w:p>
    <w:p>
      <w:pPr>
        <w:jc w:val="center"/>
        <w:rPr>
          <w:rFonts w:ascii="宋体" w:hAnsi="宋体" w:eastAsia="宋体"/>
          <w:sz w:val="32"/>
          <w:szCs w:val="32"/>
        </w:rPr>
      </w:pPr>
      <w:bookmarkStart w:id="19" w:name="_MON_1765797059"/>
      <w:bookmarkEnd w:id="19"/>
      <w:r>
        <w:rPr>
          <w:rFonts w:ascii="宋体" w:hAnsi="宋体" w:eastAsia="宋体"/>
          <w:sz w:val="32"/>
          <w:szCs w:val="32"/>
        </w:rPr>
        <w:object>
          <v:shape id="_x0000_i1027" o:spt="75" type="#_x0000_t75" style="height:45.15pt;width:65pt;" o:ole="t" filled="f" o:preferrelative="t" stroked="f" coordsize="21600,21600">
            <v:path/>
            <v:fill on="f" focussize="0,0"/>
            <v:stroke on="f" joinstyle="miter"/>
            <v:imagedata r:id="rId9" o:title=""/>
            <o:lock v:ext="edit" aspectratio="t"/>
            <w10:wrap type="none"/>
            <w10:anchorlock/>
          </v:shape>
          <o:OLEObject Type="Embed" ProgID="Excel.Sheet.12" ShapeID="_x0000_i1027" DrawAspect="Icon" ObjectID="_1468075727" r:id="rId8">
            <o:LockedField>false</o:LockedField>
          </o:OLEObject>
        </w:object>
      </w:r>
    </w:p>
    <w:p>
      <w:pPr>
        <w:jc w:val="center"/>
        <w:rPr>
          <w:rFonts w:ascii="宋体" w:hAnsi="宋体" w:eastAsia="宋体"/>
          <w:sz w:val="32"/>
          <w:szCs w:val="32"/>
        </w:rPr>
      </w:pPr>
    </w:p>
    <w:p>
      <w:pPr>
        <w:jc w:val="center"/>
        <w:rPr>
          <w:rFonts w:ascii="宋体" w:hAnsi="宋体" w:eastAsia="宋体"/>
          <w:sz w:val="32"/>
          <w:szCs w:val="32"/>
        </w:rPr>
      </w:pPr>
    </w:p>
    <w:p>
      <w:pPr>
        <w:jc w:val="center"/>
        <w:rPr>
          <w:rFonts w:ascii="宋体" w:hAnsi="宋体" w:eastAsia="宋体"/>
          <w:sz w:val="32"/>
          <w:szCs w:val="32"/>
        </w:rPr>
      </w:pPr>
    </w:p>
    <w:p>
      <w:pPr>
        <w:jc w:val="center"/>
        <w:rPr>
          <w:rFonts w:ascii="宋体" w:hAnsi="宋体" w:eastAsia="宋体"/>
          <w:sz w:val="32"/>
          <w:szCs w:val="32"/>
        </w:rPr>
      </w:pPr>
    </w:p>
    <w:p>
      <w:pPr>
        <w:jc w:val="center"/>
        <w:rPr>
          <w:rFonts w:ascii="宋体" w:hAnsi="宋体" w:eastAsia="宋体"/>
          <w:sz w:val="32"/>
          <w:szCs w:val="32"/>
        </w:rPr>
      </w:pPr>
    </w:p>
    <w:p>
      <w:pPr>
        <w:jc w:val="center"/>
        <w:rPr>
          <w:rFonts w:ascii="宋体" w:hAnsi="宋体" w:eastAsia="宋体"/>
          <w:sz w:val="32"/>
          <w:szCs w:val="32"/>
        </w:rPr>
      </w:pPr>
    </w:p>
    <w:p>
      <w:pPr>
        <w:jc w:val="center"/>
        <w:rPr>
          <w:rFonts w:ascii="宋体" w:hAnsi="宋体" w:eastAsia="宋体"/>
          <w:sz w:val="32"/>
          <w:szCs w:val="32"/>
        </w:rPr>
      </w:pPr>
    </w:p>
    <w:p>
      <w:pPr>
        <w:jc w:val="center"/>
        <w:rPr>
          <w:rFonts w:ascii="宋体" w:hAnsi="宋体" w:eastAsia="宋体"/>
          <w:sz w:val="32"/>
          <w:szCs w:val="32"/>
        </w:rPr>
      </w:pPr>
    </w:p>
    <w:p>
      <w:pPr>
        <w:jc w:val="center"/>
        <w:rPr>
          <w:rFonts w:ascii="宋体" w:hAnsi="宋体" w:eastAsia="宋体"/>
          <w:sz w:val="32"/>
          <w:szCs w:val="32"/>
        </w:rPr>
      </w:pPr>
    </w:p>
    <w:p>
      <w:pPr>
        <w:jc w:val="center"/>
        <w:rPr>
          <w:rFonts w:ascii="宋体" w:hAnsi="宋体" w:eastAsia="宋体"/>
          <w:sz w:val="32"/>
          <w:szCs w:val="32"/>
        </w:rPr>
      </w:pPr>
    </w:p>
    <w:p>
      <w:pPr>
        <w:jc w:val="cente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pStyle w:val="2"/>
        <w:jc w:val="center"/>
        <w:rPr>
          <w:sz w:val="32"/>
          <w:szCs w:val="32"/>
          <w:lang w:val="zh-CN"/>
        </w:rPr>
      </w:pPr>
      <w:bookmarkStart w:id="20" w:name="_Toc155181709"/>
      <w:r>
        <w:rPr>
          <w:rFonts w:hint="eastAsia"/>
          <w:sz w:val="32"/>
          <w:szCs w:val="32"/>
          <w:lang w:val="zh-CN"/>
        </w:rPr>
        <w:t>第四部分 附件</w:t>
      </w:r>
      <w:bookmarkEnd w:id="20"/>
    </w:p>
    <w:p>
      <w:pPr>
        <w:rPr>
          <w:rFonts w:ascii="宋体" w:hAnsi="宋体" w:eastAsia="宋体" w:cs="Arial"/>
          <w:sz w:val="18"/>
        </w:rPr>
      </w:pPr>
    </w:p>
    <w:p>
      <w:pPr>
        <w:pStyle w:val="3"/>
        <w:spacing w:line="360" w:lineRule="exact"/>
        <w:rPr>
          <w:rFonts w:ascii="宋体" w:hAnsi="宋体" w:eastAsia="宋体" w:cs="Arial"/>
          <w:b w:val="0"/>
          <w:bCs w:val="0"/>
          <w:sz w:val="18"/>
        </w:rPr>
      </w:pPr>
      <w:bookmarkStart w:id="21" w:name="_Toc155181710"/>
      <w:r>
        <w:rPr>
          <w:rFonts w:ascii="宋体" w:hAnsi="宋体" w:eastAsia="宋体" w:cs="Arial"/>
          <w:sz w:val="18"/>
          <w:szCs w:val="18"/>
        </w:rPr>
        <w:t>附件一</w:t>
      </w:r>
      <w:r>
        <w:rPr>
          <w:rFonts w:hint="eastAsia" w:ascii="宋体" w:hAnsi="宋体" w:eastAsia="宋体" w:cs="Arial"/>
          <w:sz w:val="18"/>
          <w:szCs w:val="18"/>
        </w:rPr>
        <w:t xml:space="preserve"> </w:t>
      </w:r>
      <w:r>
        <w:rPr>
          <w:rFonts w:ascii="宋体" w:hAnsi="宋体" w:eastAsia="宋体" w:cs="Arial"/>
          <w:b w:val="0"/>
          <w:bCs w:val="0"/>
          <w:sz w:val="18"/>
          <w:szCs w:val="18"/>
        </w:rPr>
        <w:t xml:space="preserve"> </w:t>
      </w:r>
      <w:r>
        <w:rPr>
          <w:rFonts w:ascii="宋体" w:hAnsi="宋体" w:eastAsia="宋体" w:cs="Arial"/>
          <w:b w:val="0"/>
          <w:bCs w:val="0"/>
          <w:sz w:val="18"/>
        </w:rPr>
        <w:t xml:space="preserve">                     </w:t>
      </w:r>
      <w:r>
        <w:rPr>
          <w:rFonts w:ascii="宋体" w:hAnsi="宋体" w:eastAsia="宋体" w:cs="Arial"/>
        </w:rPr>
        <w:t>投标函</w:t>
      </w:r>
      <w:bookmarkEnd w:id="21"/>
      <w:r>
        <w:rPr>
          <w:rFonts w:ascii="宋体" w:hAnsi="宋体" w:eastAsia="宋体" w:cs="Arial"/>
        </w:rPr>
        <w:t xml:space="preserve">  </w:t>
      </w:r>
    </w:p>
    <w:p>
      <w:pPr>
        <w:spacing w:line="360" w:lineRule="exact"/>
        <w:rPr>
          <w:rFonts w:ascii="宋体" w:hAnsi="宋体" w:eastAsia="宋体" w:cs="Arial"/>
          <w:bCs/>
          <w:sz w:val="24"/>
        </w:rPr>
      </w:pPr>
      <w:r>
        <w:rPr>
          <w:rFonts w:ascii="宋体" w:hAnsi="宋体" w:eastAsia="宋体" w:cs="Arial"/>
          <w:bCs/>
          <w:sz w:val="24"/>
        </w:rPr>
        <w:t xml:space="preserve">致： </w:t>
      </w:r>
    </w:p>
    <w:p>
      <w:pPr>
        <w:spacing w:line="360" w:lineRule="exact"/>
        <w:rPr>
          <w:rFonts w:ascii="宋体" w:hAnsi="宋体" w:eastAsia="宋体" w:cs="Arial"/>
          <w:bCs/>
          <w:szCs w:val="21"/>
        </w:rPr>
      </w:pPr>
      <w:r>
        <w:rPr>
          <w:rFonts w:ascii="宋体" w:hAnsi="宋体" w:eastAsia="宋体" w:cs="Arial"/>
          <w:bCs/>
          <w:sz w:val="24"/>
        </w:rPr>
        <w:t xml:space="preserve">    </w:t>
      </w:r>
      <w:r>
        <w:rPr>
          <w:rFonts w:ascii="宋体" w:hAnsi="宋体" w:eastAsia="宋体" w:cs="Arial"/>
          <w:bCs/>
          <w:szCs w:val="21"/>
        </w:rPr>
        <w:t xml:space="preserve"> </w:t>
      </w:r>
      <w:r>
        <w:rPr>
          <w:rFonts w:ascii="宋体" w:hAnsi="宋体" w:eastAsia="宋体" w:cs="Arial"/>
          <w:bCs/>
          <w:szCs w:val="21"/>
          <w:u w:val="single"/>
        </w:rPr>
        <w:t xml:space="preserve">                      </w:t>
      </w:r>
      <w:r>
        <w:rPr>
          <w:rFonts w:ascii="宋体" w:hAnsi="宋体" w:eastAsia="宋体" w:cs="Arial"/>
          <w:bCs/>
          <w:szCs w:val="21"/>
        </w:rPr>
        <w:t>(</w:t>
      </w:r>
      <w:r>
        <w:rPr>
          <w:rFonts w:hint="eastAsia" w:ascii="宋体" w:hAnsi="宋体" w:eastAsia="宋体" w:cs="Arial"/>
          <w:bCs/>
          <w:szCs w:val="21"/>
        </w:rPr>
        <w:t>投标单位</w:t>
      </w:r>
      <w:r>
        <w:rPr>
          <w:rFonts w:ascii="宋体" w:hAnsi="宋体" w:eastAsia="宋体" w:cs="Arial"/>
          <w:bCs/>
          <w:szCs w:val="21"/>
        </w:rPr>
        <w:t>全称)授权</w:t>
      </w:r>
      <w:r>
        <w:rPr>
          <w:rFonts w:ascii="宋体" w:hAnsi="宋体" w:eastAsia="宋体" w:cs="Arial"/>
          <w:bCs/>
          <w:szCs w:val="21"/>
          <w:u w:val="single"/>
        </w:rPr>
        <w:t xml:space="preserve">          </w:t>
      </w:r>
      <w:r>
        <w:rPr>
          <w:rFonts w:ascii="宋体" w:hAnsi="宋体" w:eastAsia="宋体" w:cs="Arial"/>
          <w:bCs/>
          <w:szCs w:val="21"/>
        </w:rPr>
        <w:t>(</w:t>
      </w:r>
      <w:r>
        <w:rPr>
          <w:rFonts w:hint="eastAsia" w:ascii="宋体" w:hAnsi="宋体" w:eastAsia="宋体" w:cs="Arial"/>
          <w:bCs/>
          <w:szCs w:val="21"/>
        </w:rPr>
        <w:t>投标单位</w:t>
      </w:r>
      <w:r>
        <w:rPr>
          <w:rFonts w:ascii="宋体" w:hAnsi="宋体" w:eastAsia="宋体" w:cs="Arial"/>
          <w:bCs/>
          <w:szCs w:val="21"/>
        </w:rPr>
        <w:t>代表姓名)</w:t>
      </w:r>
      <w:r>
        <w:rPr>
          <w:rFonts w:ascii="宋体" w:hAnsi="宋体" w:eastAsia="宋体" w:cs="Arial"/>
          <w:bCs/>
          <w:szCs w:val="21"/>
          <w:u w:val="single"/>
        </w:rPr>
        <w:t xml:space="preserve">            </w:t>
      </w:r>
      <w:r>
        <w:rPr>
          <w:rFonts w:ascii="宋体" w:hAnsi="宋体" w:eastAsia="宋体" w:cs="Arial"/>
          <w:bCs/>
          <w:szCs w:val="21"/>
        </w:rPr>
        <w:t>(职务、职称)为我方代表，参加贵方组织的</w:t>
      </w:r>
      <w:r>
        <w:rPr>
          <w:rFonts w:ascii="宋体" w:hAnsi="宋体" w:eastAsia="宋体" w:cs="Arial"/>
          <w:bCs/>
          <w:szCs w:val="21"/>
          <w:u w:val="single"/>
        </w:rPr>
        <w:t xml:space="preserve">                    </w:t>
      </w:r>
      <w:r>
        <w:rPr>
          <w:rFonts w:ascii="宋体" w:hAnsi="宋体" w:eastAsia="宋体" w:cs="Arial"/>
          <w:bCs/>
          <w:szCs w:val="21"/>
        </w:rPr>
        <w:t>(项目名称、项目编号)招标的有关活动，并对此项目进行报价。为此：</w:t>
      </w:r>
    </w:p>
    <w:p>
      <w:pPr>
        <w:pStyle w:val="18"/>
        <w:numPr>
          <w:ilvl w:val="0"/>
          <w:numId w:val="11"/>
        </w:numPr>
        <w:spacing w:line="360" w:lineRule="exact"/>
        <w:rPr>
          <w:rFonts w:cs="Arial"/>
          <w:bCs/>
        </w:rPr>
      </w:pPr>
      <w:r>
        <w:rPr>
          <w:rFonts w:cs="Arial"/>
          <w:bCs/>
        </w:rPr>
        <w:t>我方同意在本项目采购文件中规定的开标日起</w:t>
      </w:r>
      <w:r>
        <w:rPr>
          <w:rFonts w:cs="Arial"/>
          <w:bCs/>
          <w:u w:val="single"/>
        </w:rPr>
        <w:t>30天内</w:t>
      </w:r>
      <w:r>
        <w:rPr>
          <w:rFonts w:cs="Arial"/>
          <w:bCs/>
        </w:rPr>
        <w:t>遵守本采购文件中的承诺且在此期限期满之前均具有约束力。</w:t>
      </w:r>
    </w:p>
    <w:p>
      <w:pPr>
        <w:pStyle w:val="18"/>
        <w:numPr>
          <w:ilvl w:val="0"/>
          <w:numId w:val="11"/>
        </w:numPr>
        <w:spacing w:line="360" w:lineRule="exact"/>
        <w:rPr>
          <w:rFonts w:cs="Arial"/>
          <w:bCs/>
        </w:rPr>
      </w:pPr>
      <w:r>
        <w:rPr>
          <w:rFonts w:cs="Arial"/>
          <w:bCs/>
        </w:rPr>
        <w:t>我方承诺</w:t>
      </w:r>
      <w:r>
        <w:rPr>
          <w:rFonts w:hint="eastAsia" w:cs="Arial"/>
          <w:bCs/>
        </w:rPr>
        <w:t>以下</w:t>
      </w:r>
      <w:r>
        <w:rPr>
          <w:rFonts w:cs="Arial"/>
          <w:bCs/>
        </w:rPr>
        <w:t>应当具备的条件：</w:t>
      </w:r>
    </w:p>
    <w:p>
      <w:pPr>
        <w:widowControl/>
        <w:numPr>
          <w:ilvl w:val="0"/>
          <w:numId w:val="12"/>
        </w:numPr>
        <w:adjustRightInd w:val="0"/>
        <w:spacing w:line="360" w:lineRule="exact"/>
        <w:jc w:val="left"/>
        <w:textAlignment w:val="baseline"/>
        <w:rPr>
          <w:rFonts w:ascii="宋体" w:hAnsi="宋体" w:eastAsia="宋体" w:cs="Arial"/>
          <w:bCs/>
          <w:szCs w:val="21"/>
        </w:rPr>
      </w:pPr>
      <w:r>
        <w:rPr>
          <w:rFonts w:ascii="宋体" w:hAnsi="宋体" w:eastAsia="宋体" w:cs="Arial"/>
          <w:bCs/>
          <w:szCs w:val="21"/>
        </w:rPr>
        <w:t>具有独立承担民事责任的能力；</w:t>
      </w:r>
    </w:p>
    <w:p>
      <w:pPr>
        <w:widowControl/>
        <w:numPr>
          <w:ilvl w:val="0"/>
          <w:numId w:val="12"/>
        </w:numPr>
        <w:adjustRightInd w:val="0"/>
        <w:spacing w:line="360" w:lineRule="exact"/>
        <w:jc w:val="left"/>
        <w:textAlignment w:val="baseline"/>
        <w:rPr>
          <w:rFonts w:ascii="宋体" w:hAnsi="宋体" w:eastAsia="宋体" w:cs="Arial"/>
          <w:bCs/>
          <w:szCs w:val="21"/>
        </w:rPr>
      </w:pPr>
      <w:r>
        <w:rPr>
          <w:rFonts w:ascii="宋体" w:hAnsi="宋体" w:eastAsia="宋体" w:cs="Arial"/>
          <w:bCs/>
          <w:szCs w:val="21"/>
        </w:rPr>
        <w:t>具有良好的商业信誉和健全的财务会计制度；</w:t>
      </w:r>
    </w:p>
    <w:p>
      <w:pPr>
        <w:widowControl/>
        <w:numPr>
          <w:ilvl w:val="0"/>
          <w:numId w:val="12"/>
        </w:numPr>
        <w:adjustRightInd w:val="0"/>
        <w:spacing w:line="360" w:lineRule="exact"/>
        <w:jc w:val="left"/>
        <w:textAlignment w:val="baseline"/>
        <w:rPr>
          <w:rFonts w:ascii="宋体" w:hAnsi="宋体" w:eastAsia="宋体" w:cs="Arial"/>
          <w:bCs/>
          <w:szCs w:val="21"/>
        </w:rPr>
      </w:pPr>
      <w:r>
        <w:rPr>
          <w:rFonts w:ascii="宋体" w:hAnsi="宋体" w:eastAsia="宋体" w:cs="Arial"/>
          <w:bCs/>
          <w:szCs w:val="21"/>
        </w:rPr>
        <w:t>具有履行合同所必需的设备和专业技术能力；</w:t>
      </w:r>
    </w:p>
    <w:p>
      <w:pPr>
        <w:widowControl/>
        <w:numPr>
          <w:ilvl w:val="0"/>
          <w:numId w:val="12"/>
        </w:numPr>
        <w:adjustRightInd w:val="0"/>
        <w:spacing w:line="360" w:lineRule="exact"/>
        <w:jc w:val="left"/>
        <w:textAlignment w:val="baseline"/>
        <w:rPr>
          <w:rFonts w:ascii="宋体" w:hAnsi="宋体" w:eastAsia="宋体" w:cs="Arial"/>
          <w:bCs/>
          <w:szCs w:val="21"/>
        </w:rPr>
      </w:pPr>
      <w:r>
        <w:rPr>
          <w:rFonts w:ascii="宋体" w:hAnsi="宋体" w:eastAsia="宋体" w:cs="Arial"/>
          <w:bCs/>
          <w:szCs w:val="21"/>
        </w:rPr>
        <w:t>有依法缴纳税收和社会保障资金的良好记录；</w:t>
      </w:r>
    </w:p>
    <w:p>
      <w:pPr>
        <w:widowControl/>
        <w:numPr>
          <w:ilvl w:val="0"/>
          <w:numId w:val="12"/>
        </w:numPr>
        <w:adjustRightInd w:val="0"/>
        <w:spacing w:line="360" w:lineRule="exact"/>
        <w:jc w:val="left"/>
        <w:textAlignment w:val="baseline"/>
        <w:rPr>
          <w:rFonts w:ascii="宋体" w:hAnsi="宋体" w:eastAsia="宋体" w:cs="Arial"/>
          <w:bCs/>
          <w:szCs w:val="21"/>
        </w:rPr>
      </w:pPr>
      <w:r>
        <w:rPr>
          <w:rFonts w:ascii="宋体" w:hAnsi="宋体" w:eastAsia="宋体" w:cs="Arial"/>
          <w:bCs/>
          <w:szCs w:val="21"/>
        </w:rPr>
        <w:t>参加此项采购活动前三年内，在经营活动中没有重大违法记录。</w:t>
      </w:r>
    </w:p>
    <w:p>
      <w:pPr>
        <w:pStyle w:val="18"/>
        <w:numPr>
          <w:ilvl w:val="0"/>
          <w:numId w:val="11"/>
        </w:numPr>
        <w:spacing w:line="360" w:lineRule="exact"/>
        <w:rPr>
          <w:rFonts w:cs="Arial"/>
          <w:bCs/>
          <w:color w:val="FF0000"/>
        </w:rPr>
      </w:pPr>
      <w:r>
        <w:rPr>
          <w:rFonts w:cs="Arial"/>
          <w:bCs/>
        </w:rPr>
        <w:t>提供报价须知规定的全部报价文件</w:t>
      </w:r>
      <w:r>
        <w:rPr>
          <w:rFonts w:hint="eastAsia" w:cs="Arial"/>
          <w:bCs/>
        </w:rPr>
        <w:t>。</w:t>
      </w:r>
    </w:p>
    <w:p>
      <w:pPr>
        <w:pStyle w:val="18"/>
        <w:numPr>
          <w:ilvl w:val="0"/>
          <w:numId w:val="11"/>
        </w:numPr>
        <w:spacing w:line="360" w:lineRule="exact"/>
        <w:rPr>
          <w:rFonts w:cs="Arial"/>
          <w:bCs/>
        </w:rPr>
      </w:pPr>
      <w:r>
        <w:rPr>
          <w:rFonts w:cs="Arial"/>
          <w:bCs/>
        </w:rPr>
        <w:t>按采购文件要求提供的</w:t>
      </w:r>
      <w:r>
        <w:rPr>
          <w:rFonts w:hint="eastAsia" w:cs="Arial"/>
          <w:bCs/>
        </w:rPr>
        <w:t>总体</w:t>
      </w:r>
      <w:r>
        <w:rPr>
          <w:rFonts w:cs="Arial"/>
          <w:bCs/>
        </w:rPr>
        <w:t>报价</w:t>
      </w:r>
      <w:r>
        <w:rPr>
          <w:rFonts w:hint="eastAsia" w:cs="Arial"/>
          <w:bCs/>
        </w:rPr>
        <w:t>与分项报价，以及成本分析</w:t>
      </w:r>
      <w:r>
        <w:rPr>
          <w:rFonts w:cs="Arial"/>
          <w:bCs/>
        </w:rPr>
        <w:t>。</w:t>
      </w:r>
    </w:p>
    <w:p>
      <w:pPr>
        <w:pStyle w:val="18"/>
        <w:numPr>
          <w:ilvl w:val="0"/>
          <w:numId w:val="11"/>
        </w:numPr>
        <w:tabs>
          <w:tab w:val="left" w:pos="1680"/>
        </w:tabs>
        <w:spacing w:line="360" w:lineRule="exact"/>
        <w:rPr>
          <w:rFonts w:cs="Arial"/>
          <w:bCs/>
        </w:rPr>
      </w:pPr>
      <w:r>
        <w:rPr>
          <w:rFonts w:cs="Arial"/>
          <w:bCs/>
        </w:rPr>
        <w:t>保证忠实地执行双方所签订的合同，并承担合同规定的责任和义务。</w:t>
      </w:r>
    </w:p>
    <w:p>
      <w:pPr>
        <w:pStyle w:val="18"/>
        <w:numPr>
          <w:ilvl w:val="0"/>
          <w:numId w:val="11"/>
        </w:numPr>
        <w:spacing w:line="360" w:lineRule="exact"/>
        <w:rPr>
          <w:rFonts w:cs="Arial"/>
          <w:bCs/>
        </w:rPr>
      </w:pPr>
      <w:r>
        <w:rPr>
          <w:rFonts w:cs="Arial"/>
          <w:bCs/>
        </w:rPr>
        <w:t>保证遵守采购文件的规定。</w:t>
      </w:r>
    </w:p>
    <w:p>
      <w:pPr>
        <w:pStyle w:val="18"/>
        <w:numPr>
          <w:ilvl w:val="0"/>
          <w:numId w:val="11"/>
        </w:numPr>
        <w:spacing w:line="360" w:lineRule="exact"/>
        <w:rPr>
          <w:rFonts w:cs="Arial"/>
          <w:bCs/>
        </w:rPr>
      </w:pPr>
      <w:r>
        <w:rPr>
          <w:rFonts w:cs="Arial"/>
          <w:bCs/>
        </w:rPr>
        <w:t>我方完全理解贵方不一定接受最低价的报价或收到的任何报价。</w:t>
      </w:r>
    </w:p>
    <w:p>
      <w:pPr>
        <w:pStyle w:val="18"/>
        <w:numPr>
          <w:ilvl w:val="0"/>
          <w:numId w:val="11"/>
        </w:numPr>
        <w:spacing w:line="360" w:lineRule="exact"/>
        <w:rPr>
          <w:rFonts w:cs="Arial"/>
          <w:bCs/>
        </w:rPr>
      </w:pPr>
      <w:r>
        <w:rPr>
          <w:rFonts w:cs="Arial"/>
          <w:bCs/>
        </w:rPr>
        <w:t>我方愿意向贵方提供任何与本项报价有关的数据、情况和技术资料。若贵方需要，我方愿意提供我方作出的一切承诺的证明材料。</w:t>
      </w:r>
    </w:p>
    <w:p>
      <w:pPr>
        <w:pStyle w:val="18"/>
        <w:numPr>
          <w:ilvl w:val="0"/>
          <w:numId w:val="11"/>
        </w:numPr>
        <w:spacing w:line="360" w:lineRule="exact"/>
        <w:rPr>
          <w:rFonts w:cs="Arial"/>
          <w:bCs/>
        </w:rPr>
      </w:pPr>
      <w:r>
        <w:rPr>
          <w:rFonts w:cs="Arial"/>
          <w:bCs/>
        </w:rPr>
        <w:t>我方已详细审核全部报价文件，参考资料及有关附件，确认无误。</w:t>
      </w:r>
    </w:p>
    <w:p>
      <w:pPr>
        <w:pStyle w:val="18"/>
        <w:numPr>
          <w:ilvl w:val="0"/>
          <w:numId w:val="11"/>
        </w:numPr>
        <w:spacing w:line="360" w:lineRule="exact"/>
        <w:rPr>
          <w:rFonts w:cs="Arial"/>
          <w:bCs/>
        </w:rPr>
      </w:pPr>
      <w:r>
        <w:rPr>
          <w:rFonts w:cs="Arial"/>
          <w:bCs/>
        </w:rPr>
        <w:t>我方承诺接受采购文件中《合同条款》的全部条款且无任何异议。</w:t>
      </w:r>
    </w:p>
    <w:p>
      <w:pPr>
        <w:pStyle w:val="18"/>
        <w:numPr>
          <w:ilvl w:val="0"/>
          <w:numId w:val="11"/>
        </w:numPr>
        <w:spacing w:line="360" w:lineRule="exact"/>
        <w:rPr>
          <w:rFonts w:cs="Arial"/>
          <w:bCs/>
        </w:rPr>
      </w:pPr>
      <w:r>
        <w:rPr>
          <w:rFonts w:cs="Arial"/>
          <w:bCs/>
        </w:rPr>
        <w:t>我方将严格遵守</w:t>
      </w:r>
      <w:r>
        <w:rPr>
          <w:rFonts w:hint="eastAsia" w:cs="Arial"/>
          <w:bCs/>
        </w:rPr>
        <w:t>金山云招采中心</w:t>
      </w:r>
      <w:r>
        <w:rPr>
          <w:rFonts w:cs="Arial"/>
          <w:bCs/>
        </w:rPr>
        <w:t>的有关规定，若有</w:t>
      </w:r>
      <w:r>
        <w:rPr>
          <w:rFonts w:hint="eastAsia" w:cs="Arial"/>
          <w:bCs/>
        </w:rPr>
        <w:t>以上</w:t>
      </w:r>
      <w:r>
        <w:rPr>
          <w:rFonts w:cs="Arial"/>
          <w:bCs/>
        </w:rPr>
        <w:t>情形之一的，将被列入不良行为记录名单，在一至三年内禁止参加</w:t>
      </w:r>
      <w:r>
        <w:rPr>
          <w:rFonts w:hint="eastAsia" w:cs="Arial"/>
          <w:bCs/>
        </w:rPr>
        <w:t>金山云招采</w:t>
      </w:r>
      <w:r>
        <w:rPr>
          <w:rFonts w:cs="Arial"/>
          <w:bCs/>
        </w:rPr>
        <w:t>活动；有违法所得的，并处没收违法所得；情节严重的，由工商行政管理机关吊销营业执照；构成犯罪的，依法追究刑事责任：</w:t>
      </w:r>
    </w:p>
    <w:p>
      <w:pPr>
        <w:pStyle w:val="18"/>
        <w:numPr>
          <w:ilvl w:val="0"/>
          <w:numId w:val="0"/>
        </w:numPr>
        <w:spacing w:line="360" w:lineRule="exact"/>
        <w:ind w:left="709"/>
        <w:rPr>
          <w:rFonts w:cs="Arial"/>
          <w:bCs/>
        </w:rPr>
      </w:pPr>
    </w:p>
    <w:p>
      <w:pPr>
        <w:spacing w:line="360" w:lineRule="exact"/>
        <w:ind w:firstLine="420"/>
        <w:rPr>
          <w:rFonts w:ascii="宋体" w:hAnsi="宋体" w:eastAsia="宋体" w:cs="Arial"/>
          <w:bCs/>
          <w:szCs w:val="21"/>
        </w:rPr>
      </w:pPr>
      <w:r>
        <w:rPr>
          <w:rFonts w:ascii="宋体" w:hAnsi="宋体" w:eastAsia="宋体" w:cs="Arial"/>
          <w:bCs/>
          <w:szCs w:val="21"/>
        </w:rPr>
        <w:t>与本报价有关的一切往来通讯请寄：</w:t>
      </w:r>
    </w:p>
    <w:p>
      <w:pPr>
        <w:tabs>
          <w:tab w:val="left" w:pos="480"/>
        </w:tabs>
        <w:spacing w:line="360" w:lineRule="exact"/>
        <w:rPr>
          <w:rFonts w:ascii="宋体" w:hAnsi="宋体" w:eastAsia="宋体" w:cs="Arial"/>
          <w:bCs/>
          <w:szCs w:val="21"/>
        </w:rPr>
      </w:pPr>
      <w:r>
        <w:rPr>
          <w:rFonts w:ascii="宋体" w:hAnsi="宋体" w:eastAsia="宋体" w:cs="Arial"/>
          <w:bCs/>
          <w:szCs w:val="21"/>
        </w:rPr>
        <w:tab/>
      </w:r>
      <w:r>
        <w:rPr>
          <w:rFonts w:ascii="宋体" w:hAnsi="宋体" w:eastAsia="宋体" w:cs="Arial"/>
          <w:bCs/>
          <w:szCs w:val="21"/>
        </w:rPr>
        <w:t>地址：____________________________________________________</w:t>
      </w:r>
    </w:p>
    <w:p>
      <w:pPr>
        <w:tabs>
          <w:tab w:val="left" w:pos="480"/>
        </w:tabs>
        <w:spacing w:line="360" w:lineRule="exact"/>
        <w:rPr>
          <w:rFonts w:ascii="宋体" w:hAnsi="宋体" w:eastAsia="宋体" w:cs="Arial"/>
          <w:bCs/>
          <w:szCs w:val="21"/>
        </w:rPr>
      </w:pPr>
      <w:r>
        <w:rPr>
          <w:rFonts w:ascii="宋体" w:hAnsi="宋体" w:eastAsia="宋体" w:cs="Arial"/>
          <w:bCs/>
          <w:szCs w:val="21"/>
        </w:rPr>
        <w:tab/>
      </w:r>
      <w:r>
        <w:rPr>
          <w:rFonts w:ascii="宋体" w:hAnsi="宋体" w:eastAsia="宋体" w:cs="Arial"/>
          <w:bCs/>
          <w:szCs w:val="21"/>
        </w:rPr>
        <w:t>邮编：____________　</w:t>
      </w:r>
    </w:p>
    <w:p>
      <w:pPr>
        <w:tabs>
          <w:tab w:val="left" w:pos="480"/>
        </w:tabs>
        <w:spacing w:line="360" w:lineRule="exact"/>
        <w:rPr>
          <w:rFonts w:ascii="宋体" w:hAnsi="宋体" w:eastAsia="宋体" w:cs="Arial"/>
          <w:bCs/>
          <w:szCs w:val="21"/>
        </w:rPr>
      </w:pPr>
      <w:r>
        <w:rPr>
          <w:rFonts w:ascii="宋体" w:hAnsi="宋体" w:eastAsia="宋体" w:cs="Arial"/>
          <w:bCs/>
          <w:szCs w:val="21"/>
        </w:rPr>
        <w:tab/>
      </w:r>
      <w:r>
        <w:rPr>
          <w:rFonts w:ascii="宋体" w:hAnsi="宋体" w:eastAsia="宋体" w:cs="Arial"/>
          <w:bCs/>
          <w:szCs w:val="21"/>
        </w:rPr>
        <w:t>电话：____________　</w:t>
      </w:r>
    </w:p>
    <w:p>
      <w:pPr>
        <w:tabs>
          <w:tab w:val="left" w:pos="480"/>
        </w:tabs>
        <w:spacing w:line="360" w:lineRule="exact"/>
        <w:rPr>
          <w:rFonts w:ascii="宋体" w:hAnsi="宋体" w:eastAsia="宋体" w:cs="Arial"/>
          <w:bCs/>
          <w:szCs w:val="21"/>
        </w:rPr>
      </w:pPr>
      <w:r>
        <w:rPr>
          <w:rFonts w:ascii="宋体" w:hAnsi="宋体" w:eastAsia="宋体" w:cs="Arial"/>
          <w:bCs/>
          <w:szCs w:val="21"/>
        </w:rPr>
        <w:tab/>
      </w:r>
      <w:r>
        <w:rPr>
          <w:rFonts w:ascii="宋体" w:hAnsi="宋体" w:eastAsia="宋体" w:cs="Arial"/>
          <w:bCs/>
          <w:szCs w:val="21"/>
        </w:rPr>
        <w:t>传真：____________</w:t>
      </w:r>
    </w:p>
    <w:p>
      <w:pPr>
        <w:tabs>
          <w:tab w:val="left" w:pos="480"/>
        </w:tabs>
        <w:spacing w:line="360" w:lineRule="exact"/>
        <w:ind w:firstLine="478" w:firstLineChars="228"/>
        <w:rPr>
          <w:rFonts w:ascii="宋体" w:hAnsi="宋体" w:eastAsia="宋体" w:cs="Arial"/>
          <w:bCs/>
          <w:szCs w:val="21"/>
          <w:u w:val="single"/>
        </w:rPr>
      </w:pPr>
      <w:r>
        <w:rPr>
          <w:rFonts w:hint="eastAsia" w:ascii="宋体" w:hAnsi="宋体" w:eastAsia="宋体" w:cs="Arial"/>
          <w:bCs/>
          <w:szCs w:val="21"/>
        </w:rPr>
        <w:t>投标单位</w:t>
      </w:r>
      <w:r>
        <w:rPr>
          <w:rFonts w:ascii="宋体" w:hAnsi="宋体" w:eastAsia="宋体" w:cs="Arial"/>
          <w:bCs/>
          <w:szCs w:val="21"/>
        </w:rPr>
        <w:t>代表姓名：</w:t>
      </w:r>
      <w:r>
        <w:rPr>
          <w:rFonts w:ascii="宋体" w:hAnsi="宋体" w:eastAsia="宋体" w:cs="Arial"/>
          <w:bCs/>
          <w:szCs w:val="21"/>
          <w:u w:val="single"/>
        </w:rPr>
        <w:t xml:space="preserve">              </w:t>
      </w:r>
    </w:p>
    <w:p>
      <w:pPr>
        <w:tabs>
          <w:tab w:val="left" w:pos="480"/>
        </w:tabs>
        <w:spacing w:line="360" w:lineRule="exact"/>
        <w:ind w:firstLine="478" w:firstLineChars="228"/>
        <w:rPr>
          <w:rFonts w:ascii="宋体" w:hAnsi="宋体" w:eastAsia="宋体" w:cs="Arial"/>
          <w:bCs/>
          <w:szCs w:val="21"/>
        </w:rPr>
      </w:pPr>
      <w:r>
        <w:rPr>
          <w:rFonts w:hint="eastAsia" w:ascii="宋体" w:hAnsi="宋体" w:eastAsia="宋体" w:cs="Arial"/>
          <w:bCs/>
          <w:szCs w:val="21"/>
        </w:rPr>
        <w:t>投标单位</w:t>
      </w:r>
      <w:r>
        <w:rPr>
          <w:rFonts w:ascii="宋体" w:hAnsi="宋体" w:eastAsia="宋体" w:cs="Arial"/>
          <w:bCs/>
          <w:szCs w:val="21"/>
        </w:rPr>
        <w:t>代表联系电话，e-mail：</w:t>
      </w:r>
      <w:r>
        <w:rPr>
          <w:rFonts w:ascii="宋体" w:hAnsi="宋体" w:eastAsia="宋体" w:cs="Arial"/>
          <w:bCs/>
          <w:szCs w:val="21"/>
          <w:u w:val="single"/>
        </w:rPr>
        <w:t xml:space="preserve">           </w:t>
      </w:r>
    </w:p>
    <w:p>
      <w:pPr>
        <w:tabs>
          <w:tab w:val="left" w:pos="480"/>
        </w:tabs>
        <w:spacing w:line="360" w:lineRule="exact"/>
        <w:rPr>
          <w:rFonts w:ascii="宋体" w:hAnsi="宋体" w:eastAsia="宋体" w:cs="Arial"/>
          <w:bCs/>
          <w:szCs w:val="21"/>
        </w:rPr>
      </w:pPr>
    </w:p>
    <w:p>
      <w:pPr>
        <w:spacing w:line="360" w:lineRule="exact"/>
        <w:ind w:firstLine="3960"/>
        <w:rPr>
          <w:rFonts w:ascii="宋体" w:hAnsi="宋体" w:eastAsia="宋体" w:cs="Arial"/>
          <w:bCs/>
          <w:szCs w:val="21"/>
        </w:rPr>
      </w:pPr>
    </w:p>
    <w:p>
      <w:pPr>
        <w:tabs>
          <w:tab w:val="left" w:pos="1200"/>
        </w:tabs>
        <w:spacing w:line="360" w:lineRule="exact"/>
        <w:rPr>
          <w:rFonts w:ascii="宋体" w:hAnsi="宋体" w:eastAsia="宋体" w:cs="Arial"/>
          <w:bCs/>
          <w:szCs w:val="21"/>
        </w:rPr>
      </w:pPr>
      <w:r>
        <w:rPr>
          <w:rFonts w:ascii="宋体" w:hAnsi="宋体" w:eastAsia="宋体" w:cs="Arial"/>
          <w:bCs/>
          <w:szCs w:val="21"/>
        </w:rPr>
        <w:tab/>
      </w:r>
      <w:r>
        <w:rPr>
          <w:rFonts w:hint="eastAsia" w:ascii="宋体" w:hAnsi="宋体" w:eastAsia="宋体" w:cs="Arial"/>
          <w:bCs/>
          <w:szCs w:val="21"/>
        </w:rPr>
        <w:t>投标单位</w:t>
      </w:r>
      <w:r>
        <w:rPr>
          <w:rFonts w:ascii="宋体" w:hAnsi="宋体" w:eastAsia="宋体" w:cs="Arial"/>
          <w:bCs/>
          <w:szCs w:val="21"/>
        </w:rPr>
        <w:t>(公章)：</w:t>
      </w:r>
    </w:p>
    <w:p>
      <w:pPr>
        <w:tabs>
          <w:tab w:val="left" w:pos="1200"/>
        </w:tabs>
        <w:spacing w:line="360" w:lineRule="exact"/>
        <w:rPr>
          <w:rFonts w:ascii="宋体" w:hAnsi="宋体" w:eastAsia="宋体" w:cs="Arial"/>
          <w:bCs/>
          <w:szCs w:val="21"/>
        </w:rPr>
      </w:pPr>
    </w:p>
    <w:p>
      <w:pPr>
        <w:tabs>
          <w:tab w:val="left" w:pos="1200"/>
        </w:tabs>
        <w:spacing w:line="360" w:lineRule="exact"/>
        <w:rPr>
          <w:rFonts w:ascii="宋体" w:hAnsi="宋体" w:eastAsia="宋体" w:cs="Arial"/>
          <w:bCs/>
          <w:szCs w:val="21"/>
        </w:rPr>
      </w:pPr>
      <w:r>
        <w:rPr>
          <w:rFonts w:ascii="宋体" w:hAnsi="宋体" w:eastAsia="宋体" w:cs="Arial"/>
          <w:bCs/>
          <w:szCs w:val="21"/>
        </w:rPr>
        <w:tab/>
      </w:r>
      <w:r>
        <w:rPr>
          <w:rFonts w:hint="eastAsia" w:ascii="宋体" w:hAnsi="宋体" w:eastAsia="宋体" w:cs="Arial"/>
          <w:bCs/>
          <w:szCs w:val="21"/>
        </w:rPr>
        <w:t>投标单位</w:t>
      </w:r>
      <w:r>
        <w:rPr>
          <w:rFonts w:ascii="宋体" w:hAnsi="宋体" w:eastAsia="宋体" w:cs="Arial"/>
          <w:bCs/>
          <w:szCs w:val="21"/>
        </w:rPr>
        <w:t>代表(签字)：</w:t>
      </w:r>
    </w:p>
    <w:p>
      <w:pPr>
        <w:tabs>
          <w:tab w:val="left" w:pos="1200"/>
        </w:tabs>
        <w:spacing w:line="360" w:lineRule="exact"/>
        <w:rPr>
          <w:rFonts w:ascii="宋体" w:hAnsi="宋体" w:eastAsia="宋体" w:cs="Arial"/>
          <w:bCs/>
          <w:szCs w:val="21"/>
        </w:rPr>
      </w:pPr>
    </w:p>
    <w:p>
      <w:pPr>
        <w:tabs>
          <w:tab w:val="left" w:pos="1200"/>
        </w:tabs>
        <w:spacing w:line="360" w:lineRule="exact"/>
        <w:rPr>
          <w:rFonts w:ascii="宋体" w:hAnsi="宋体" w:eastAsia="宋体" w:cs="Arial"/>
          <w:bCs/>
          <w:szCs w:val="21"/>
        </w:rPr>
      </w:pPr>
      <w:r>
        <w:rPr>
          <w:rFonts w:ascii="宋体" w:hAnsi="宋体" w:eastAsia="宋体" w:cs="Arial"/>
          <w:bCs/>
          <w:szCs w:val="21"/>
        </w:rPr>
        <w:tab/>
      </w:r>
      <w:r>
        <w:rPr>
          <w:rFonts w:ascii="宋体" w:hAnsi="宋体" w:eastAsia="宋体" w:cs="Arial"/>
          <w:bCs/>
          <w:szCs w:val="21"/>
        </w:rPr>
        <w:t>日　期：</w:t>
      </w:r>
    </w:p>
    <w:p>
      <w:pPr>
        <w:spacing w:line="360" w:lineRule="exact"/>
        <w:rPr>
          <w:rFonts w:ascii="宋体" w:hAnsi="宋体" w:eastAsia="宋体" w:cs="Arial"/>
          <w:bCs/>
          <w:szCs w:val="21"/>
        </w:rPr>
      </w:pPr>
    </w:p>
    <w:p>
      <w:pPr>
        <w:spacing w:line="360" w:lineRule="exact"/>
        <w:ind w:left="420" w:hanging="420" w:hangingChars="200"/>
        <w:rPr>
          <w:rFonts w:ascii="宋体" w:hAnsi="宋体" w:eastAsia="宋体" w:cs="Arial"/>
          <w:szCs w:val="21"/>
        </w:rPr>
      </w:pPr>
      <w:r>
        <w:rPr>
          <w:rFonts w:ascii="宋体" w:hAnsi="宋体" w:eastAsia="宋体" w:cs="Arial"/>
          <w:bCs/>
          <w:szCs w:val="21"/>
        </w:rPr>
        <w:t>注：除可填报项目外，对本报价函的任何修改将被视为非实质性响应报价，从而导致该报价被</w:t>
      </w:r>
      <w:r>
        <w:rPr>
          <w:rFonts w:ascii="宋体" w:hAnsi="宋体" w:eastAsia="宋体" w:cs="Arial"/>
          <w:szCs w:val="21"/>
        </w:rPr>
        <w:t>拒绝。</w:t>
      </w: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rPr>
          <w:rFonts w:ascii="宋体" w:hAnsi="宋体" w:eastAsia="宋体" w:cs="Arial"/>
          <w:szCs w:val="21"/>
        </w:rPr>
      </w:pPr>
    </w:p>
    <w:p>
      <w:pPr>
        <w:spacing w:line="360" w:lineRule="exact"/>
        <w:rPr>
          <w:rFonts w:ascii="宋体" w:hAnsi="宋体" w:eastAsia="宋体" w:cs="Arial"/>
          <w:szCs w:val="21"/>
        </w:rPr>
      </w:pPr>
    </w:p>
    <w:p>
      <w:pPr>
        <w:pStyle w:val="3"/>
        <w:spacing w:line="360" w:lineRule="exact"/>
        <w:rPr>
          <w:rFonts w:ascii="宋体" w:hAnsi="宋体" w:eastAsia="宋体" w:cs="Arial"/>
        </w:rPr>
      </w:pPr>
      <w:bookmarkStart w:id="22" w:name="_Toc155181711"/>
      <w:r>
        <w:rPr>
          <w:rFonts w:ascii="宋体" w:hAnsi="宋体" w:eastAsia="宋体" w:cs="Arial"/>
          <w:b w:val="0"/>
          <w:bCs w:val="0"/>
          <w:sz w:val="18"/>
        </w:rPr>
        <w:t>附件</w:t>
      </w:r>
      <w:r>
        <w:rPr>
          <w:rFonts w:hint="eastAsia" w:ascii="宋体" w:hAnsi="宋体" w:eastAsia="宋体" w:cs="Arial"/>
          <w:sz w:val="18"/>
        </w:rPr>
        <w:t xml:space="preserve">二 </w:t>
      </w:r>
      <w:r>
        <w:rPr>
          <w:rFonts w:ascii="宋体" w:hAnsi="宋体" w:eastAsia="宋体" w:cs="Arial"/>
          <w:sz w:val="18"/>
        </w:rPr>
        <w:t xml:space="preserve">                      </w:t>
      </w:r>
      <w:r>
        <w:rPr>
          <w:rFonts w:ascii="宋体" w:hAnsi="宋体" w:eastAsia="宋体" w:cs="Arial"/>
          <w:b w:val="0"/>
          <w:bCs w:val="0"/>
        </w:rPr>
        <w:t>法定代表人授权委托书</w:t>
      </w:r>
      <w:bookmarkEnd w:id="22"/>
    </w:p>
    <w:p>
      <w:pPr>
        <w:spacing w:line="360" w:lineRule="exact"/>
        <w:ind w:firstLine="630" w:firstLineChars="300"/>
        <w:rPr>
          <w:rFonts w:ascii="宋体" w:hAnsi="宋体" w:eastAsia="宋体" w:cs="Arial"/>
          <w:szCs w:val="21"/>
        </w:rPr>
      </w:pPr>
      <w:r>
        <w:rPr>
          <w:rFonts w:ascii="宋体" w:hAnsi="宋体" w:eastAsia="宋体" w:cs="Arial"/>
          <w:szCs w:val="21"/>
        </w:rPr>
        <w:t>本授权书声明：注册于</w:t>
      </w:r>
      <w:r>
        <w:rPr>
          <w:rFonts w:ascii="宋体" w:hAnsi="宋体" w:eastAsia="宋体" w:cs="Arial"/>
          <w:szCs w:val="21"/>
          <w:u w:val="single"/>
        </w:rPr>
        <w:t xml:space="preserve">                    </w:t>
      </w:r>
      <w:r>
        <w:rPr>
          <w:rFonts w:ascii="宋体" w:hAnsi="宋体" w:eastAsia="宋体" w:cs="Arial"/>
          <w:szCs w:val="21"/>
        </w:rPr>
        <w:t>（供应商住址）的</w:t>
      </w:r>
      <w:r>
        <w:rPr>
          <w:rFonts w:ascii="宋体" w:hAnsi="宋体" w:eastAsia="宋体" w:cs="Arial"/>
          <w:szCs w:val="21"/>
          <w:u w:val="single"/>
        </w:rPr>
        <w:t xml:space="preserve">                </w:t>
      </w:r>
      <w:r>
        <w:rPr>
          <w:rFonts w:ascii="宋体" w:hAnsi="宋体" w:eastAsia="宋体" w:cs="Arial"/>
          <w:szCs w:val="21"/>
        </w:rPr>
        <w:t>（供应商名称）法定代表人</w:t>
      </w:r>
      <w:r>
        <w:rPr>
          <w:rFonts w:ascii="宋体" w:hAnsi="宋体" w:eastAsia="宋体" w:cs="Arial"/>
          <w:szCs w:val="21"/>
          <w:u w:val="single"/>
        </w:rPr>
        <w:t xml:space="preserve">                      </w:t>
      </w:r>
      <w:r>
        <w:rPr>
          <w:rFonts w:ascii="宋体" w:hAnsi="宋体" w:eastAsia="宋体" w:cs="Arial"/>
          <w:szCs w:val="21"/>
        </w:rPr>
        <w:t>（法定代表人姓名、职务）代表本公司授权在下面签字的</w:t>
      </w:r>
      <w:r>
        <w:rPr>
          <w:rFonts w:ascii="宋体" w:hAnsi="宋体" w:eastAsia="宋体" w:cs="Arial"/>
          <w:szCs w:val="21"/>
          <w:u w:val="single"/>
        </w:rPr>
        <w:t xml:space="preserve">                                    </w:t>
      </w:r>
      <w:r>
        <w:rPr>
          <w:rFonts w:ascii="宋体" w:hAnsi="宋体" w:eastAsia="宋体" w:cs="Arial"/>
          <w:szCs w:val="21"/>
        </w:rPr>
        <w:t>（供应商代表姓名、职务）为本公司的合法人，就贵方组织的</w:t>
      </w:r>
      <w:r>
        <w:rPr>
          <w:rFonts w:ascii="宋体" w:hAnsi="宋体" w:eastAsia="宋体" w:cs="Arial"/>
          <w:b/>
          <w:szCs w:val="21"/>
          <w:u w:val="single"/>
        </w:rPr>
        <w:t xml:space="preserve">                       </w:t>
      </w:r>
      <w:r>
        <w:rPr>
          <w:rFonts w:ascii="宋体" w:hAnsi="宋体" w:eastAsia="宋体" w:cs="Arial"/>
          <w:b/>
          <w:szCs w:val="21"/>
        </w:rPr>
        <w:t xml:space="preserve"> </w:t>
      </w:r>
      <w:r>
        <w:rPr>
          <w:rFonts w:ascii="宋体" w:hAnsi="宋体" w:eastAsia="宋体" w:cs="Arial"/>
          <w:szCs w:val="21"/>
        </w:rPr>
        <w:t>项目，项目编号：</w:t>
      </w:r>
      <w:r>
        <w:rPr>
          <w:rFonts w:ascii="宋体" w:hAnsi="宋体" w:eastAsia="宋体" w:cs="Arial"/>
          <w:b/>
          <w:szCs w:val="21"/>
          <w:u w:val="single"/>
        </w:rPr>
        <w:t xml:space="preserve">          </w:t>
      </w:r>
      <w:r>
        <w:rPr>
          <w:rFonts w:ascii="宋体" w:hAnsi="宋体" w:eastAsia="宋体" w:cs="Arial"/>
          <w:szCs w:val="21"/>
        </w:rPr>
        <w:t>，以本公司名义处理一切与之有关的事务。</w:t>
      </w:r>
    </w:p>
    <w:p>
      <w:pPr>
        <w:spacing w:line="360" w:lineRule="exact"/>
        <w:rPr>
          <w:rFonts w:ascii="宋体" w:hAnsi="宋体" w:eastAsia="宋体" w:cs="Arial"/>
          <w:szCs w:val="21"/>
        </w:rPr>
      </w:pPr>
      <w:r>
        <w:rPr>
          <w:rFonts w:ascii="宋体" w:hAnsi="宋体" w:eastAsia="宋体" w:cs="Arial"/>
          <w:szCs w:val="21"/>
        </w:rPr>
        <w:t xml:space="preserve">    本授权书于    年  月  日签字生效，特此声明。</w:t>
      </w:r>
    </w:p>
    <w:p>
      <w:pPr>
        <w:spacing w:line="360" w:lineRule="exact"/>
        <w:rPr>
          <w:rFonts w:ascii="宋体" w:hAnsi="宋体" w:eastAsia="宋体" w:cs="Arial"/>
          <w:szCs w:val="21"/>
        </w:rPr>
      </w:pPr>
      <w:r>
        <w:rPr>
          <w:rFonts w:ascii="宋体" w:hAnsi="宋体" w:eastAsia="宋体" w:cs="Arial"/>
          <w:szCs w:val="21"/>
        </w:rPr>
        <w:t xml:space="preserve">    </w:t>
      </w:r>
    </w:p>
    <w:p>
      <w:pPr>
        <w:spacing w:line="360" w:lineRule="exact"/>
        <w:ind w:firstLine="570"/>
        <w:rPr>
          <w:rFonts w:ascii="宋体" w:hAnsi="宋体" w:eastAsia="宋体" w:cs="Arial"/>
          <w:sz w:val="24"/>
        </w:rPr>
      </w:pPr>
      <w:r>
        <w:rPr>
          <w:rFonts w:ascii="宋体" w:hAnsi="宋体" w:eastAsia="宋体" w:cs="Arial"/>
          <w:sz w:val="24"/>
        </w:rPr>
        <w:t>附授权代理人情况：</w:t>
      </w:r>
    </w:p>
    <w:p>
      <w:pPr>
        <w:spacing w:line="360" w:lineRule="exact"/>
        <w:ind w:firstLine="570"/>
        <w:rPr>
          <w:rFonts w:ascii="宋体" w:hAnsi="宋体" w:eastAsia="宋体" w:cs="Arial"/>
          <w:sz w:val="24"/>
        </w:rPr>
      </w:pPr>
      <w:r>
        <w:rPr>
          <w:rFonts w:ascii="宋体" w:hAnsi="宋体" w:eastAsia="宋体" w:cs="Arial"/>
          <w:sz w:val="24"/>
        </w:rPr>
        <w:t>姓名：</w:t>
      </w:r>
    </w:p>
    <w:p>
      <w:pPr>
        <w:spacing w:line="360" w:lineRule="exact"/>
        <w:ind w:firstLine="570"/>
        <w:rPr>
          <w:rFonts w:ascii="宋体" w:hAnsi="宋体" w:eastAsia="宋体" w:cs="Arial"/>
          <w:sz w:val="24"/>
        </w:rPr>
      </w:pPr>
      <w:r>
        <w:rPr>
          <w:rFonts w:ascii="宋体" w:hAnsi="宋体" w:eastAsia="宋体" w:cs="Arial"/>
          <w:sz w:val="24"/>
        </w:rPr>
        <w:t>性别：</w:t>
      </w:r>
    </w:p>
    <w:p>
      <w:pPr>
        <w:spacing w:line="360" w:lineRule="exact"/>
        <w:ind w:firstLine="570"/>
        <w:rPr>
          <w:rFonts w:ascii="宋体" w:hAnsi="宋体" w:eastAsia="宋体" w:cs="Arial"/>
          <w:sz w:val="24"/>
        </w:rPr>
      </w:pPr>
      <w:r>
        <w:rPr>
          <w:rFonts w:ascii="宋体" w:hAnsi="宋体" w:eastAsia="宋体" w:cs="Arial"/>
          <w:sz w:val="24"/>
        </w:rPr>
        <w:t>年龄：</w:t>
      </w:r>
    </w:p>
    <w:p>
      <w:pPr>
        <w:spacing w:line="360" w:lineRule="exact"/>
        <w:ind w:firstLine="570"/>
        <w:rPr>
          <w:rFonts w:ascii="宋体" w:hAnsi="宋体" w:eastAsia="宋体" w:cs="Arial"/>
          <w:sz w:val="24"/>
        </w:rPr>
      </w:pPr>
      <w:r>
        <w:rPr>
          <w:rFonts w:ascii="宋体" w:hAnsi="宋体" w:eastAsia="宋体" w:cs="Arial"/>
          <w:sz w:val="24"/>
        </w:rPr>
        <w:t>身份证号：                     （附授权代理人身份证复印件）</w:t>
      </w:r>
    </w:p>
    <w:p>
      <w:pPr>
        <w:spacing w:line="360" w:lineRule="exact"/>
        <w:ind w:firstLine="570"/>
        <w:rPr>
          <w:rFonts w:ascii="宋体" w:hAnsi="宋体" w:eastAsia="宋体" w:cs="Arial"/>
          <w:sz w:val="24"/>
        </w:rPr>
      </w:pPr>
      <w:r>
        <w:rPr>
          <w:rFonts w:ascii="宋体" w:hAnsi="宋体" w:eastAsia="宋体" w:cs="Arial"/>
          <w:sz w:val="24"/>
        </w:rPr>
        <w:t>详细通讯地址：</w:t>
      </w:r>
    </w:p>
    <w:p>
      <w:pPr>
        <w:spacing w:line="360" w:lineRule="exact"/>
        <w:ind w:firstLine="570"/>
        <w:rPr>
          <w:rFonts w:ascii="宋体" w:hAnsi="宋体" w:eastAsia="宋体" w:cs="Arial"/>
          <w:sz w:val="24"/>
        </w:rPr>
      </w:pPr>
      <w:r>
        <w:rPr>
          <w:rFonts w:ascii="宋体" w:hAnsi="宋体" w:eastAsia="宋体" w:cs="Arial"/>
          <w:sz w:val="24"/>
        </w:rPr>
        <w:t>电话：</w:t>
      </w:r>
    </w:p>
    <w:p>
      <w:pPr>
        <w:spacing w:line="360" w:lineRule="exact"/>
        <w:ind w:firstLine="570"/>
        <w:rPr>
          <w:rFonts w:ascii="宋体" w:hAnsi="宋体" w:eastAsia="宋体" w:cs="Arial"/>
          <w:sz w:val="24"/>
        </w:rPr>
      </w:pPr>
      <w:r>
        <w:rPr>
          <w:rFonts w:ascii="宋体" w:hAnsi="宋体" w:eastAsia="宋体" w:cs="Arial"/>
          <w:sz w:val="24"/>
        </w:rPr>
        <w:t>传真：</w:t>
      </w:r>
    </w:p>
    <w:p>
      <w:pPr>
        <w:spacing w:line="360" w:lineRule="exact"/>
        <w:ind w:firstLine="570"/>
        <w:rPr>
          <w:rFonts w:ascii="宋体" w:hAnsi="宋体" w:eastAsia="宋体" w:cs="Arial"/>
          <w:sz w:val="24"/>
        </w:rPr>
      </w:pPr>
      <w:r>
        <w:rPr>
          <w:rFonts w:ascii="宋体" w:hAnsi="宋体" w:eastAsia="宋体" w:cs="Arial"/>
          <w:sz w:val="24"/>
        </w:rPr>
        <w:t>邮编：</w:t>
      </w:r>
    </w:p>
    <w:p>
      <w:pPr>
        <w:spacing w:line="360" w:lineRule="exact"/>
        <w:ind w:firstLine="570"/>
        <w:rPr>
          <w:rFonts w:ascii="宋体" w:hAnsi="宋体" w:eastAsia="宋体" w:cs="Arial"/>
          <w:sz w:val="24"/>
        </w:rPr>
      </w:pPr>
    </w:p>
    <w:p>
      <w:pPr>
        <w:spacing w:line="360" w:lineRule="exact"/>
        <w:ind w:firstLine="3396" w:firstLineChars="1415"/>
        <w:rPr>
          <w:rFonts w:ascii="宋体" w:hAnsi="宋体" w:eastAsia="宋体" w:cs="Arial"/>
          <w:sz w:val="24"/>
        </w:rPr>
      </w:pPr>
    </w:p>
    <w:p>
      <w:pPr>
        <w:spacing w:line="360" w:lineRule="exact"/>
        <w:ind w:firstLine="3396" w:firstLineChars="1415"/>
        <w:rPr>
          <w:rFonts w:ascii="宋体" w:hAnsi="宋体" w:eastAsia="宋体" w:cs="Arial"/>
          <w:sz w:val="24"/>
        </w:rPr>
      </w:pPr>
    </w:p>
    <w:p>
      <w:pPr>
        <w:spacing w:line="360" w:lineRule="exact"/>
        <w:ind w:firstLine="3396" w:firstLineChars="1415"/>
        <w:rPr>
          <w:rFonts w:ascii="宋体" w:hAnsi="宋体" w:eastAsia="宋体" w:cs="Arial"/>
          <w:sz w:val="24"/>
        </w:rPr>
      </w:pPr>
    </w:p>
    <w:p>
      <w:pPr>
        <w:spacing w:line="360" w:lineRule="exact"/>
        <w:ind w:firstLine="3396" w:firstLineChars="1415"/>
        <w:rPr>
          <w:rFonts w:ascii="宋体" w:hAnsi="宋体" w:eastAsia="宋体" w:cs="Arial"/>
          <w:sz w:val="24"/>
        </w:rPr>
      </w:pPr>
    </w:p>
    <w:p>
      <w:pPr>
        <w:spacing w:line="360" w:lineRule="exact"/>
        <w:ind w:firstLine="3396" w:firstLineChars="1415"/>
        <w:rPr>
          <w:rFonts w:ascii="宋体" w:hAnsi="宋体" w:eastAsia="宋体" w:cs="Arial"/>
          <w:sz w:val="24"/>
        </w:rPr>
      </w:pPr>
    </w:p>
    <w:p>
      <w:pPr>
        <w:spacing w:line="360" w:lineRule="exact"/>
        <w:ind w:firstLine="3396" w:firstLineChars="1415"/>
        <w:rPr>
          <w:rFonts w:ascii="宋体" w:hAnsi="宋体" w:eastAsia="宋体" w:cs="Arial"/>
          <w:sz w:val="24"/>
        </w:rPr>
      </w:pPr>
    </w:p>
    <w:p>
      <w:pPr>
        <w:spacing w:line="360" w:lineRule="exact"/>
        <w:ind w:firstLine="3396" w:firstLineChars="1415"/>
        <w:rPr>
          <w:rFonts w:ascii="宋体" w:hAnsi="宋体" w:eastAsia="宋体" w:cs="Arial"/>
          <w:sz w:val="24"/>
        </w:rPr>
      </w:pPr>
    </w:p>
    <w:p>
      <w:pPr>
        <w:spacing w:line="360" w:lineRule="exact"/>
        <w:ind w:firstLine="3396" w:firstLineChars="1415"/>
        <w:rPr>
          <w:rFonts w:ascii="宋体" w:hAnsi="宋体" w:eastAsia="宋体" w:cs="Arial"/>
          <w:sz w:val="24"/>
        </w:rPr>
      </w:pPr>
    </w:p>
    <w:p>
      <w:pPr>
        <w:spacing w:line="360" w:lineRule="exact"/>
        <w:ind w:firstLine="3396" w:firstLineChars="1415"/>
        <w:rPr>
          <w:rFonts w:ascii="宋体" w:hAnsi="宋体" w:eastAsia="宋体" w:cs="Arial"/>
          <w:color w:val="000000"/>
          <w:sz w:val="24"/>
          <w:u w:val="single"/>
        </w:rPr>
      </w:pPr>
      <w:r>
        <w:rPr>
          <w:rFonts w:hint="eastAsia" w:ascii="宋体" w:hAnsi="宋体" w:eastAsia="宋体" w:cs="Arial"/>
          <w:color w:val="000000"/>
          <w:sz w:val="24"/>
        </w:rPr>
        <w:t>投标单位</w:t>
      </w:r>
      <w:r>
        <w:rPr>
          <w:rFonts w:ascii="宋体" w:hAnsi="宋体" w:eastAsia="宋体" w:cs="Arial"/>
          <w:color w:val="000000"/>
          <w:sz w:val="24"/>
        </w:rPr>
        <w:t>(公章)：</w:t>
      </w:r>
      <w:r>
        <w:rPr>
          <w:rFonts w:hint="eastAsia" w:ascii="宋体" w:hAnsi="宋体" w:eastAsia="宋体" w:cs="Arial"/>
          <w:color w:val="000000"/>
          <w:sz w:val="24"/>
          <w:u w:val="single"/>
        </w:rPr>
        <w:t xml:space="preserve">                </w:t>
      </w:r>
    </w:p>
    <w:p>
      <w:pPr>
        <w:spacing w:line="360" w:lineRule="exact"/>
        <w:ind w:firstLine="3396" w:firstLineChars="1415"/>
        <w:rPr>
          <w:rFonts w:ascii="宋体" w:hAnsi="宋体" w:eastAsia="宋体" w:cs="Arial"/>
          <w:sz w:val="24"/>
        </w:rPr>
      </w:pPr>
      <w:r>
        <w:rPr>
          <w:rFonts w:ascii="宋体" w:hAnsi="宋体" w:eastAsia="宋体" w:cs="Arial"/>
          <w:sz w:val="24"/>
        </w:rPr>
        <w:t>法定代表人：</w:t>
      </w:r>
      <w:r>
        <w:rPr>
          <w:rFonts w:ascii="宋体" w:hAnsi="宋体" w:eastAsia="宋体" w:cs="Arial"/>
          <w:sz w:val="24"/>
          <w:u w:val="single"/>
        </w:rPr>
        <w:t xml:space="preserve">   </w:t>
      </w:r>
      <w:r>
        <w:rPr>
          <w:rFonts w:hint="eastAsia" w:ascii="宋体" w:hAnsi="宋体" w:eastAsia="宋体" w:cs="Arial"/>
          <w:sz w:val="24"/>
          <w:u w:val="single"/>
        </w:rPr>
        <w:t xml:space="preserve"> </w:t>
      </w:r>
      <w:r>
        <w:rPr>
          <w:rFonts w:ascii="宋体" w:hAnsi="宋体" w:eastAsia="宋体" w:cs="Arial"/>
          <w:sz w:val="24"/>
          <w:u w:val="single"/>
        </w:rPr>
        <w:t xml:space="preserve">             </w:t>
      </w:r>
    </w:p>
    <w:p>
      <w:pPr>
        <w:spacing w:line="360" w:lineRule="exact"/>
        <w:ind w:firstLine="3400"/>
        <w:rPr>
          <w:rFonts w:ascii="宋体" w:hAnsi="宋体" w:eastAsia="宋体" w:cs="Arial"/>
          <w:sz w:val="24"/>
        </w:rPr>
      </w:pPr>
      <w:r>
        <w:rPr>
          <w:rFonts w:ascii="宋体" w:hAnsi="宋体" w:eastAsia="宋体" w:cs="Arial"/>
          <w:sz w:val="24"/>
        </w:rPr>
        <w:t>（签字）：</w:t>
      </w:r>
    </w:p>
    <w:p>
      <w:pPr>
        <w:spacing w:line="360" w:lineRule="exact"/>
        <w:ind w:firstLine="3360" w:firstLineChars="1400"/>
        <w:rPr>
          <w:rFonts w:ascii="宋体" w:hAnsi="宋体" w:eastAsia="宋体" w:cs="Arial"/>
          <w:sz w:val="24"/>
        </w:rPr>
      </w:pPr>
      <w:r>
        <w:rPr>
          <w:rFonts w:ascii="宋体" w:hAnsi="宋体" w:eastAsia="宋体" w:cs="Arial"/>
          <w:sz w:val="24"/>
        </w:rPr>
        <w:t>被授权人：</w:t>
      </w:r>
      <w:r>
        <w:rPr>
          <w:rFonts w:ascii="宋体" w:hAnsi="宋体" w:eastAsia="宋体" w:cs="Arial"/>
          <w:sz w:val="24"/>
          <w:u w:val="single"/>
        </w:rPr>
        <w:t xml:space="preserve">     </w:t>
      </w:r>
      <w:r>
        <w:rPr>
          <w:rFonts w:hint="eastAsia" w:ascii="宋体" w:hAnsi="宋体" w:eastAsia="宋体" w:cs="Arial"/>
          <w:sz w:val="24"/>
          <w:u w:val="single"/>
        </w:rPr>
        <w:t xml:space="preserve">   </w:t>
      </w:r>
      <w:r>
        <w:rPr>
          <w:rFonts w:ascii="宋体" w:hAnsi="宋体" w:eastAsia="宋体" w:cs="Arial"/>
          <w:sz w:val="24"/>
          <w:u w:val="single"/>
        </w:rPr>
        <w:t xml:space="preserve">           </w:t>
      </w:r>
    </w:p>
    <w:p>
      <w:pPr>
        <w:spacing w:line="360" w:lineRule="exact"/>
        <w:ind w:firstLine="3300" w:firstLineChars="1375"/>
        <w:rPr>
          <w:rFonts w:ascii="宋体" w:hAnsi="宋体" w:eastAsia="宋体" w:cs="Arial"/>
          <w:sz w:val="24"/>
        </w:rPr>
      </w:pPr>
      <w:r>
        <w:rPr>
          <w:rFonts w:ascii="宋体" w:hAnsi="宋体" w:eastAsia="宋体" w:cs="Arial"/>
          <w:sz w:val="24"/>
        </w:rPr>
        <w:t>（签字）：</w:t>
      </w: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ind w:left="420" w:hanging="420" w:hangingChars="200"/>
        <w:rPr>
          <w:rFonts w:ascii="宋体" w:hAnsi="宋体" w:eastAsia="宋体" w:cs="Arial"/>
          <w:szCs w:val="21"/>
        </w:rPr>
      </w:pPr>
    </w:p>
    <w:p>
      <w:pPr>
        <w:spacing w:line="360" w:lineRule="exact"/>
        <w:rPr>
          <w:rFonts w:ascii="宋体" w:hAnsi="宋体" w:eastAsia="宋体" w:cs="Arial"/>
          <w:szCs w:val="21"/>
        </w:rPr>
      </w:pPr>
    </w:p>
    <w:p>
      <w:pPr>
        <w:rPr>
          <w:rFonts w:ascii="宋体" w:hAnsi="宋体" w:eastAsia="宋体"/>
          <w:sz w:val="32"/>
          <w:szCs w:val="32"/>
        </w:rPr>
      </w:pPr>
    </w:p>
    <w:p>
      <w:pPr>
        <w:pStyle w:val="3"/>
        <w:spacing w:line="360" w:lineRule="exact"/>
        <w:rPr>
          <w:rFonts w:ascii="宋体" w:hAnsi="宋体" w:eastAsia="宋体" w:cs="Arial"/>
          <w:b w:val="0"/>
          <w:szCs w:val="28"/>
        </w:rPr>
      </w:pPr>
      <w:bookmarkStart w:id="23" w:name="_Toc152841639"/>
      <w:bookmarkStart w:id="24" w:name="_Toc155181712"/>
      <w:bookmarkStart w:id="25" w:name="_Toc37832721"/>
      <w:bookmarkStart w:id="26" w:name="_Toc142973785"/>
      <w:r>
        <w:rPr>
          <w:rFonts w:ascii="宋体" w:hAnsi="宋体" w:eastAsia="宋体" w:cs="Arial"/>
          <w:b w:val="0"/>
          <w:bCs w:val="0"/>
          <w:sz w:val="18"/>
        </w:rPr>
        <w:t>附件三</w:t>
      </w:r>
      <w:r>
        <w:rPr>
          <w:rFonts w:ascii="宋体" w:hAnsi="宋体" w:eastAsia="宋体" w:cs="Arial"/>
        </w:rPr>
        <w:t xml:space="preserve">                      </w:t>
      </w:r>
      <w:r>
        <w:rPr>
          <w:rFonts w:ascii="宋体" w:hAnsi="宋体" w:eastAsia="宋体" w:cs="Arial"/>
          <w:b w:val="0"/>
        </w:rPr>
        <w:t>承诺书</w:t>
      </w:r>
      <w:bookmarkEnd w:id="23"/>
      <w:bookmarkEnd w:id="24"/>
      <w:bookmarkEnd w:id="25"/>
      <w:bookmarkEnd w:id="26"/>
    </w:p>
    <w:p>
      <w:pPr>
        <w:spacing w:line="360" w:lineRule="exact"/>
        <w:rPr>
          <w:rFonts w:ascii="宋体" w:hAnsi="宋体" w:eastAsia="宋体" w:cs="Arial"/>
          <w:sz w:val="24"/>
          <w:szCs w:val="28"/>
        </w:rPr>
      </w:pPr>
      <w:r>
        <w:rPr>
          <w:rFonts w:hint="eastAsia" w:ascii="宋体" w:hAnsi="宋体" w:eastAsia="宋体" w:cs="Arial"/>
          <w:sz w:val="24"/>
          <w:szCs w:val="28"/>
        </w:rPr>
        <w:t>金山云</w:t>
      </w:r>
      <w:r>
        <w:rPr>
          <w:rFonts w:ascii="宋体" w:hAnsi="宋体" w:eastAsia="宋体" w:cs="Arial"/>
          <w:sz w:val="24"/>
          <w:szCs w:val="28"/>
        </w:rPr>
        <w:t>采购招标中心：</w:t>
      </w:r>
    </w:p>
    <w:p>
      <w:pPr>
        <w:spacing w:line="360" w:lineRule="exact"/>
        <w:rPr>
          <w:rFonts w:ascii="宋体" w:hAnsi="宋体" w:eastAsia="宋体" w:cs="Arial"/>
          <w:b/>
          <w:bCs/>
          <w:szCs w:val="28"/>
        </w:rPr>
      </w:pPr>
    </w:p>
    <w:p>
      <w:pPr>
        <w:spacing w:line="360" w:lineRule="exact"/>
        <w:ind w:firstLine="420" w:firstLineChars="200"/>
        <w:rPr>
          <w:rFonts w:ascii="宋体" w:hAnsi="宋体" w:eastAsia="宋体" w:cs="Arial"/>
          <w:szCs w:val="21"/>
        </w:rPr>
      </w:pPr>
      <w:r>
        <w:rPr>
          <w:rFonts w:ascii="宋体" w:hAnsi="宋体" w:eastAsia="宋体" w:cs="Arial"/>
        </w:rPr>
        <w:t>关于贵方2024年　</w:t>
      </w:r>
      <w:r>
        <w:rPr>
          <w:rFonts w:hint="eastAsia" w:ascii="宋体" w:hAnsi="宋体" w:eastAsia="宋体" w:cs="Arial"/>
        </w:rPr>
        <w:t>0</w:t>
      </w:r>
      <w:r>
        <w:rPr>
          <w:rFonts w:ascii="宋体" w:hAnsi="宋体" w:eastAsia="宋体" w:cs="Arial"/>
        </w:rPr>
        <w:t>1　月　</w:t>
      </w:r>
      <w:r>
        <w:rPr>
          <w:rFonts w:hint="eastAsia" w:ascii="宋体" w:hAnsi="宋体" w:eastAsia="宋体" w:cs="Arial"/>
        </w:rPr>
        <w:t xml:space="preserve"> </w:t>
      </w:r>
      <w:r>
        <w:rPr>
          <w:rFonts w:ascii="宋体" w:hAnsi="宋体" w:eastAsia="宋体" w:cs="Arial"/>
        </w:rPr>
        <w:t>　日招标邀请函：               已收到，本单位愿意参加报价，并证明随文本一起提交的</w:t>
      </w:r>
      <w:r>
        <w:rPr>
          <w:rFonts w:hint="eastAsia" w:ascii="宋体" w:hAnsi="宋体" w:eastAsia="宋体" w:cs="Arial"/>
        </w:rPr>
        <w:t>所有</w:t>
      </w:r>
      <w:r>
        <w:rPr>
          <w:rFonts w:ascii="宋体" w:hAnsi="宋体" w:eastAsia="宋体" w:cs="Arial"/>
        </w:rPr>
        <w:t>文件和说明是准确和真实的。</w:t>
      </w:r>
      <w:r>
        <w:rPr>
          <w:rFonts w:ascii="宋体" w:hAnsi="宋体" w:eastAsia="宋体" w:cs="Arial"/>
          <w:szCs w:val="21"/>
        </w:rPr>
        <w:t>文件及资料如有失实之处，我单位及文件签署人愿承担因此而引起的一切法律责任和后果。</w:t>
      </w:r>
    </w:p>
    <w:p>
      <w:pPr>
        <w:tabs>
          <w:tab w:val="left" w:pos="672"/>
        </w:tabs>
        <w:spacing w:line="360" w:lineRule="exact"/>
        <w:ind w:firstLine="480"/>
        <w:rPr>
          <w:rFonts w:ascii="宋体" w:hAnsi="宋体" w:eastAsia="宋体" w:cs="Arial"/>
          <w:sz w:val="24"/>
          <w:szCs w:val="24"/>
        </w:rPr>
      </w:pPr>
    </w:p>
    <w:p>
      <w:pPr>
        <w:tabs>
          <w:tab w:val="left" w:pos="672"/>
        </w:tabs>
        <w:spacing w:line="360" w:lineRule="exact"/>
        <w:ind w:firstLine="480"/>
        <w:rPr>
          <w:rFonts w:ascii="宋体" w:hAnsi="宋体" w:eastAsia="宋体" w:cs="Arial"/>
          <w:sz w:val="24"/>
          <w:szCs w:val="24"/>
        </w:rPr>
      </w:pPr>
    </w:p>
    <w:p>
      <w:pPr>
        <w:tabs>
          <w:tab w:val="left" w:pos="672"/>
        </w:tabs>
        <w:spacing w:line="360" w:lineRule="exact"/>
        <w:ind w:firstLine="480"/>
        <w:rPr>
          <w:rFonts w:ascii="宋体" w:hAnsi="宋体" w:eastAsia="宋体" w:cs="Arial"/>
          <w:sz w:val="24"/>
          <w:szCs w:val="24"/>
        </w:rPr>
      </w:pPr>
    </w:p>
    <w:p>
      <w:pPr>
        <w:tabs>
          <w:tab w:val="left" w:pos="672"/>
        </w:tabs>
        <w:spacing w:line="360" w:lineRule="exact"/>
        <w:ind w:firstLine="480"/>
        <w:rPr>
          <w:rFonts w:ascii="宋体" w:hAnsi="宋体" w:eastAsia="宋体" w:cs="Arial"/>
          <w:sz w:val="24"/>
          <w:szCs w:val="24"/>
        </w:rPr>
      </w:pPr>
    </w:p>
    <w:p>
      <w:pPr>
        <w:tabs>
          <w:tab w:val="left" w:pos="672"/>
        </w:tabs>
        <w:spacing w:line="360" w:lineRule="exact"/>
        <w:ind w:firstLine="480"/>
        <w:rPr>
          <w:rFonts w:ascii="宋体" w:hAnsi="宋体" w:eastAsia="宋体" w:cs="Arial"/>
          <w:sz w:val="24"/>
          <w:szCs w:val="24"/>
        </w:rPr>
      </w:pPr>
    </w:p>
    <w:p>
      <w:pPr>
        <w:tabs>
          <w:tab w:val="left" w:pos="672"/>
        </w:tabs>
        <w:spacing w:line="360" w:lineRule="exact"/>
        <w:ind w:firstLine="480"/>
        <w:rPr>
          <w:rFonts w:ascii="宋体" w:hAnsi="宋体" w:eastAsia="宋体" w:cs="Arial"/>
          <w:sz w:val="24"/>
          <w:szCs w:val="24"/>
        </w:rPr>
      </w:pPr>
    </w:p>
    <w:p>
      <w:pPr>
        <w:tabs>
          <w:tab w:val="left" w:pos="672"/>
        </w:tabs>
        <w:spacing w:line="360" w:lineRule="exact"/>
        <w:ind w:firstLine="480"/>
        <w:rPr>
          <w:rFonts w:ascii="宋体" w:hAnsi="宋体" w:eastAsia="宋体" w:cs="Arial"/>
          <w:sz w:val="24"/>
          <w:szCs w:val="24"/>
        </w:rPr>
      </w:pPr>
    </w:p>
    <w:p>
      <w:pPr>
        <w:tabs>
          <w:tab w:val="left" w:pos="672"/>
        </w:tabs>
        <w:spacing w:line="360" w:lineRule="exact"/>
        <w:ind w:firstLine="480"/>
        <w:rPr>
          <w:rFonts w:ascii="宋体" w:hAnsi="宋体" w:eastAsia="宋体" w:cs="Arial"/>
          <w:sz w:val="24"/>
          <w:szCs w:val="24"/>
        </w:rPr>
      </w:pPr>
    </w:p>
    <w:p>
      <w:pPr>
        <w:tabs>
          <w:tab w:val="left" w:pos="672"/>
        </w:tabs>
        <w:spacing w:line="360" w:lineRule="exact"/>
        <w:ind w:firstLine="480"/>
        <w:rPr>
          <w:rFonts w:ascii="宋体" w:hAnsi="宋体" w:eastAsia="宋体" w:cs="Arial"/>
          <w:sz w:val="24"/>
          <w:szCs w:val="24"/>
        </w:rPr>
      </w:pPr>
    </w:p>
    <w:p>
      <w:pPr>
        <w:tabs>
          <w:tab w:val="left" w:pos="672"/>
        </w:tabs>
        <w:spacing w:line="360" w:lineRule="exact"/>
        <w:ind w:firstLine="480"/>
        <w:rPr>
          <w:rFonts w:ascii="宋体" w:hAnsi="宋体" w:eastAsia="宋体" w:cs="Arial"/>
          <w:sz w:val="24"/>
          <w:szCs w:val="24"/>
        </w:rPr>
      </w:pPr>
    </w:p>
    <w:p>
      <w:pPr>
        <w:tabs>
          <w:tab w:val="left" w:pos="672"/>
        </w:tabs>
        <w:spacing w:line="360" w:lineRule="exact"/>
        <w:ind w:firstLine="480"/>
        <w:rPr>
          <w:rFonts w:ascii="宋体" w:hAnsi="宋体" w:eastAsia="宋体" w:cs="Arial"/>
          <w:sz w:val="24"/>
          <w:szCs w:val="24"/>
        </w:rPr>
      </w:pPr>
    </w:p>
    <w:p>
      <w:pPr>
        <w:spacing w:line="360" w:lineRule="exact"/>
        <w:ind w:firstLine="210" w:firstLineChars="100"/>
        <w:rPr>
          <w:rFonts w:ascii="宋体" w:hAnsi="宋体" w:eastAsia="宋体" w:cs="Arial"/>
          <w:szCs w:val="21"/>
        </w:rPr>
      </w:pPr>
      <w:r>
        <w:rPr>
          <w:rFonts w:hint="eastAsia" w:ascii="宋体" w:hAnsi="宋体" w:eastAsia="宋体" w:cs="Arial"/>
          <w:bCs/>
          <w:szCs w:val="21"/>
        </w:rPr>
        <w:t>投标</w:t>
      </w:r>
      <w:r>
        <w:rPr>
          <w:rFonts w:ascii="宋体" w:hAnsi="宋体" w:eastAsia="宋体" w:cs="Arial"/>
          <w:szCs w:val="21"/>
        </w:rPr>
        <w:t xml:space="preserve">单位名称（盖章）：                               </w:t>
      </w:r>
    </w:p>
    <w:p>
      <w:pPr>
        <w:spacing w:line="360" w:lineRule="exact"/>
        <w:ind w:firstLine="210" w:firstLineChars="100"/>
        <w:rPr>
          <w:rFonts w:ascii="宋体" w:hAnsi="宋体" w:eastAsia="宋体" w:cs="Arial"/>
          <w:szCs w:val="21"/>
        </w:rPr>
      </w:pPr>
      <w:r>
        <w:rPr>
          <w:rFonts w:ascii="宋体" w:hAnsi="宋体" w:eastAsia="宋体" w:cs="Arial"/>
          <w:szCs w:val="21"/>
        </w:rPr>
        <w:t>法人代表签字：</w:t>
      </w:r>
    </w:p>
    <w:p>
      <w:pPr>
        <w:spacing w:line="360" w:lineRule="exact"/>
        <w:ind w:firstLine="210" w:firstLineChars="100"/>
        <w:rPr>
          <w:rFonts w:ascii="宋体" w:hAnsi="宋体" w:eastAsia="宋体" w:cs="Arial"/>
          <w:szCs w:val="21"/>
        </w:rPr>
      </w:pPr>
      <w:r>
        <w:rPr>
          <w:rFonts w:ascii="宋体" w:hAnsi="宋体" w:eastAsia="宋体" w:cs="Arial"/>
          <w:szCs w:val="21"/>
        </w:rPr>
        <w:t>授权代表签字：</w:t>
      </w:r>
    </w:p>
    <w:p>
      <w:pPr>
        <w:spacing w:line="360" w:lineRule="exact"/>
        <w:ind w:firstLine="210" w:firstLineChars="100"/>
        <w:rPr>
          <w:rFonts w:ascii="宋体" w:hAnsi="宋体" w:eastAsia="宋体" w:cs="Arial"/>
          <w:szCs w:val="21"/>
        </w:rPr>
      </w:pPr>
      <w:r>
        <w:rPr>
          <w:rFonts w:ascii="宋体" w:hAnsi="宋体" w:eastAsia="宋体" w:cs="Arial"/>
          <w:szCs w:val="21"/>
        </w:rPr>
        <w:t>电话：</w:t>
      </w:r>
    </w:p>
    <w:p>
      <w:pPr>
        <w:spacing w:line="360" w:lineRule="exact"/>
        <w:ind w:firstLine="210" w:firstLineChars="100"/>
        <w:rPr>
          <w:rFonts w:ascii="宋体" w:hAnsi="宋体" w:eastAsia="宋体" w:cs="Arial"/>
          <w:szCs w:val="21"/>
        </w:rPr>
      </w:pPr>
      <w:r>
        <w:rPr>
          <w:rFonts w:ascii="宋体" w:hAnsi="宋体" w:eastAsia="宋体" w:cs="Arial"/>
          <w:szCs w:val="21"/>
        </w:rPr>
        <w:t xml:space="preserve">传真：                                        </w:t>
      </w:r>
    </w:p>
    <w:p>
      <w:pPr>
        <w:spacing w:line="360" w:lineRule="exact"/>
        <w:ind w:firstLine="210" w:firstLineChars="100"/>
        <w:rPr>
          <w:rFonts w:ascii="宋体" w:hAnsi="宋体" w:eastAsia="宋体" w:cs="Arial"/>
          <w:szCs w:val="21"/>
        </w:rPr>
      </w:pPr>
      <w:r>
        <w:rPr>
          <w:rFonts w:ascii="宋体" w:hAnsi="宋体" w:eastAsia="宋体" w:cs="Arial"/>
          <w:szCs w:val="21"/>
        </w:rPr>
        <w:t xml:space="preserve">邮编：                                                          </w:t>
      </w:r>
    </w:p>
    <w:p>
      <w:pPr>
        <w:spacing w:line="360" w:lineRule="exact"/>
        <w:ind w:firstLine="210" w:firstLineChars="100"/>
        <w:rPr>
          <w:rFonts w:ascii="宋体" w:hAnsi="宋体" w:eastAsia="宋体" w:cs="Arial"/>
          <w:szCs w:val="21"/>
        </w:rPr>
      </w:pPr>
      <w:r>
        <w:rPr>
          <w:rFonts w:ascii="宋体" w:hAnsi="宋体" w:eastAsia="宋体" w:cs="Arial"/>
          <w:szCs w:val="21"/>
        </w:rPr>
        <w:t xml:space="preserve">             年      月      日</w:t>
      </w: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pStyle w:val="3"/>
        <w:spacing w:line="360" w:lineRule="exact"/>
        <w:rPr>
          <w:rFonts w:ascii="宋体" w:hAnsi="宋体" w:eastAsia="宋体" w:cs="Arial"/>
          <w:b w:val="0"/>
          <w:bCs w:val="0"/>
          <w:sz w:val="18"/>
        </w:rPr>
      </w:pPr>
      <w:bookmarkStart w:id="27" w:name="_Toc155181713"/>
      <w:r>
        <w:rPr>
          <w:rFonts w:ascii="宋体" w:hAnsi="宋体" w:eastAsia="宋体" w:cs="Arial"/>
          <w:b w:val="0"/>
          <w:bCs w:val="0"/>
          <w:sz w:val="18"/>
        </w:rPr>
        <w:t>附件</w:t>
      </w:r>
      <w:r>
        <w:rPr>
          <w:rFonts w:hint="eastAsia" w:ascii="宋体" w:hAnsi="宋体" w:eastAsia="宋体" w:cs="Arial"/>
          <w:b w:val="0"/>
          <w:bCs w:val="0"/>
          <w:sz w:val="18"/>
        </w:rPr>
        <w:t xml:space="preserve">四 </w:t>
      </w:r>
      <w:r>
        <w:rPr>
          <w:rFonts w:ascii="宋体" w:hAnsi="宋体" w:eastAsia="宋体" w:cs="Arial"/>
          <w:b w:val="0"/>
          <w:bCs w:val="0"/>
          <w:sz w:val="18"/>
        </w:rPr>
        <w:t xml:space="preserve">                     </w:t>
      </w:r>
      <w:r>
        <w:rPr>
          <w:rFonts w:hint="eastAsia" w:ascii="宋体" w:hAnsi="宋体" w:eastAsia="宋体" w:cs="Arial"/>
          <w:b w:val="0"/>
          <w:bCs w:val="0"/>
        </w:rPr>
        <w:t>开标一览表</w:t>
      </w:r>
      <w:bookmarkEnd w:id="27"/>
    </w:p>
    <w:p>
      <w:pPr>
        <w:rPr>
          <w:rFonts w:ascii="宋体" w:hAnsi="宋体" w:eastAsia="宋体"/>
          <w:szCs w:val="21"/>
          <w:u w:val="single"/>
        </w:rPr>
      </w:pPr>
      <w:r>
        <w:rPr>
          <w:rFonts w:hint="eastAsia" w:ascii="宋体" w:hAnsi="宋体" w:eastAsia="宋体"/>
          <w:szCs w:val="21"/>
        </w:rPr>
        <w:t xml:space="preserve">招标项目名称： </w:t>
      </w:r>
      <w:r>
        <w:rPr>
          <w:rFonts w:ascii="宋体" w:hAnsi="宋体" w:eastAsia="宋体"/>
          <w:szCs w:val="21"/>
          <w:u w:val="single"/>
        </w:rPr>
        <w:t xml:space="preserve">                   </w:t>
      </w: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招标项目编号： </w:t>
      </w:r>
      <w:r>
        <w:rPr>
          <w:rFonts w:ascii="宋体" w:hAnsi="宋体" w:eastAsia="宋体"/>
          <w:szCs w:val="21"/>
          <w:u w:val="single"/>
        </w:rPr>
        <w:t xml:space="preserve">                  </w:t>
      </w:r>
    </w:p>
    <w:p>
      <w:pPr>
        <w:rPr>
          <w:rFonts w:ascii="宋体" w:hAnsi="宋体" w:eastAsia="宋体"/>
          <w:szCs w:val="21"/>
          <w:u w:val="single"/>
        </w:rPr>
      </w:pPr>
    </w:p>
    <w:tbl>
      <w:tblPr>
        <w:tblStyle w:val="10"/>
        <w:tblW w:w="8193" w:type="dxa"/>
        <w:tblInd w:w="93" w:type="dxa"/>
        <w:tblLayout w:type="autofit"/>
        <w:tblCellMar>
          <w:top w:w="0" w:type="dxa"/>
          <w:left w:w="108" w:type="dxa"/>
          <w:bottom w:w="0" w:type="dxa"/>
          <w:right w:w="108" w:type="dxa"/>
        </w:tblCellMar>
      </w:tblPr>
      <w:tblGrid>
        <w:gridCol w:w="999"/>
        <w:gridCol w:w="2786"/>
        <w:gridCol w:w="2251"/>
        <w:gridCol w:w="2157"/>
      </w:tblGrid>
      <w:tr>
        <w:tblPrEx>
          <w:tblCellMar>
            <w:top w:w="0" w:type="dxa"/>
            <w:left w:w="108" w:type="dxa"/>
            <w:bottom w:w="0" w:type="dxa"/>
            <w:right w:w="108" w:type="dxa"/>
          </w:tblCellMar>
        </w:tblPrEx>
        <w:trPr>
          <w:trHeight w:val="936" w:hRule="atLeast"/>
        </w:trPr>
        <w:tc>
          <w:tcPr>
            <w:tcW w:w="999"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宋体" w:hAnsi="宋体" w:eastAsia="宋体" w:cs="Arial"/>
                <w:b/>
                <w:sz w:val="24"/>
                <w:szCs w:val="24"/>
              </w:rPr>
            </w:pPr>
            <w:r>
              <w:rPr>
                <w:rFonts w:ascii="宋体" w:hAnsi="宋体" w:eastAsia="宋体" w:cs="Arial"/>
                <w:b/>
                <w:sz w:val="24"/>
                <w:szCs w:val="24"/>
              </w:rPr>
              <w:t>序号</w:t>
            </w:r>
          </w:p>
        </w:tc>
        <w:tc>
          <w:tcPr>
            <w:tcW w:w="2786" w:type="dxa"/>
            <w:tcBorders>
              <w:top w:val="single" w:color="auto" w:sz="8" w:space="0"/>
              <w:left w:val="nil"/>
              <w:bottom w:val="single" w:color="auto" w:sz="8" w:space="0"/>
              <w:right w:val="single" w:color="auto" w:sz="8" w:space="0"/>
            </w:tcBorders>
            <w:vAlign w:val="center"/>
          </w:tcPr>
          <w:p>
            <w:pPr>
              <w:spacing w:line="360" w:lineRule="exact"/>
              <w:jc w:val="center"/>
              <w:rPr>
                <w:rFonts w:ascii="宋体" w:hAnsi="宋体" w:eastAsia="宋体" w:cs="Arial"/>
                <w:b/>
                <w:sz w:val="24"/>
                <w:szCs w:val="24"/>
              </w:rPr>
            </w:pPr>
            <w:r>
              <w:rPr>
                <w:rFonts w:ascii="宋体" w:hAnsi="宋体" w:eastAsia="宋体" w:cs="Arial"/>
                <w:b/>
                <w:sz w:val="24"/>
                <w:szCs w:val="24"/>
              </w:rPr>
              <w:t>费用名称</w:t>
            </w:r>
          </w:p>
        </w:tc>
        <w:tc>
          <w:tcPr>
            <w:tcW w:w="2251" w:type="dxa"/>
            <w:tcBorders>
              <w:top w:val="single" w:color="auto" w:sz="8" w:space="0"/>
              <w:left w:val="nil"/>
              <w:bottom w:val="single" w:color="auto" w:sz="8" w:space="0"/>
              <w:right w:val="single" w:color="auto" w:sz="8" w:space="0"/>
            </w:tcBorders>
            <w:vAlign w:val="center"/>
          </w:tcPr>
          <w:p>
            <w:pPr>
              <w:spacing w:line="360" w:lineRule="exact"/>
              <w:jc w:val="center"/>
              <w:rPr>
                <w:rFonts w:ascii="宋体" w:hAnsi="宋体" w:eastAsia="宋体" w:cs="Arial"/>
                <w:b/>
                <w:sz w:val="24"/>
                <w:szCs w:val="24"/>
              </w:rPr>
            </w:pPr>
            <w:r>
              <w:rPr>
                <w:rFonts w:hint="eastAsia" w:ascii="宋体" w:hAnsi="宋体" w:eastAsia="宋体" w:cs="Arial"/>
                <w:b/>
                <w:sz w:val="24"/>
                <w:szCs w:val="24"/>
              </w:rPr>
              <w:t>KW总量A</w:t>
            </w:r>
            <w:r>
              <w:rPr>
                <w:rFonts w:ascii="宋体" w:hAnsi="宋体" w:eastAsia="宋体" w:cs="Arial"/>
                <w:b/>
                <w:sz w:val="24"/>
                <w:szCs w:val="24"/>
              </w:rPr>
              <w:t>报价（元）</w:t>
            </w:r>
          </w:p>
          <w:p>
            <w:pPr>
              <w:spacing w:line="360" w:lineRule="exact"/>
              <w:jc w:val="center"/>
              <w:rPr>
                <w:rFonts w:ascii="宋体" w:hAnsi="宋体" w:eastAsia="宋体" w:cs="Arial"/>
                <w:b/>
                <w:sz w:val="24"/>
                <w:szCs w:val="24"/>
              </w:rPr>
            </w:pPr>
            <w:r>
              <w:rPr>
                <w:rFonts w:hint="eastAsia" w:ascii="宋体" w:hAnsi="宋体" w:eastAsia="宋体" w:cs="Arial"/>
                <w:b/>
                <w:sz w:val="24"/>
                <w:szCs w:val="24"/>
              </w:rPr>
              <w:t>含税价格</w:t>
            </w:r>
          </w:p>
        </w:tc>
        <w:tc>
          <w:tcPr>
            <w:tcW w:w="2157" w:type="dxa"/>
            <w:tcBorders>
              <w:top w:val="single" w:color="auto" w:sz="8" w:space="0"/>
              <w:left w:val="nil"/>
              <w:bottom w:val="single" w:color="auto" w:sz="8" w:space="0"/>
              <w:right w:val="single" w:color="auto" w:sz="8" w:space="0"/>
            </w:tcBorders>
          </w:tcPr>
          <w:p>
            <w:pPr>
              <w:spacing w:line="360" w:lineRule="exact"/>
              <w:rPr>
                <w:rFonts w:ascii="宋体" w:hAnsi="宋体" w:eastAsia="宋体" w:cs="Arial"/>
                <w:b/>
                <w:sz w:val="24"/>
                <w:szCs w:val="24"/>
              </w:rPr>
            </w:pPr>
            <w:r>
              <w:rPr>
                <w:rFonts w:hint="eastAsia" w:ascii="宋体" w:hAnsi="宋体" w:eastAsia="宋体" w:cs="Arial"/>
                <w:b/>
                <w:sz w:val="24"/>
                <w:szCs w:val="24"/>
              </w:rPr>
              <w:t>KW总量B报价（元）</w:t>
            </w:r>
          </w:p>
          <w:p>
            <w:pPr>
              <w:spacing w:line="360" w:lineRule="exact"/>
              <w:jc w:val="center"/>
              <w:rPr>
                <w:rFonts w:ascii="宋体" w:hAnsi="宋体" w:eastAsia="宋体" w:cs="Arial"/>
                <w:b/>
                <w:sz w:val="24"/>
                <w:szCs w:val="24"/>
              </w:rPr>
            </w:pPr>
            <w:r>
              <w:rPr>
                <w:rFonts w:hint="eastAsia" w:ascii="宋体" w:hAnsi="宋体" w:eastAsia="宋体" w:cs="Arial"/>
                <w:b/>
                <w:sz w:val="24"/>
                <w:szCs w:val="24"/>
              </w:rPr>
              <w:t>含税价格</w:t>
            </w:r>
          </w:p>
        </w:tc>
      </w:tr>
      <w:tr>
        <w:tblPrEx>
          <w:tblCellMar>
            <w:top w:w="0" w:type="dxa"/>
            <w:left w:w="108" w:type="dxa"/>
            <w:bottom w:w="0" w:type="dxa"/>
            <w:right w:w="108" w:type="dxa"/>
          </w:tblCellMar>
        </w:tblPrEx>
        <w:trPr>
          <w:trHeight w:val="784" w:hRule="atLeast"/>
        </w:trPr>
        <w:tc>
          <w:tcPr>
            <w:tcW w:w="999"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宋体" w:hAnsi="宋体" w:eastAsia="宋体" w:cs="Arial"/>
                <w:sz w:val="24"/>
                <w:szCs w:val="24"/>
              </w:rPr>
            </w:pPr>
            <w:r>
              <w:rPr>
                <w:rFonts w:ascii="宋体" w:hAnsi="宋体" w:eastAsia="宋体" w:cs="Arial"/>
                <w:sz w:val="24"/>
                <w:szCs w:val="24"/>
              </w:rPr>
              <w:t>1</w:t>
            </w:r>
          </w:p>
        </w:tc>
        <w:tc>
          <w:tcPr>
            <w:tcW w:w="2786" w:type="dxa"/>
            <w:tcBorders>
              <w:top w:val="single" w:color="auto" w:sz="8" w:space="0"/>
              <w:left w:val="nil"/>
              <w:bottom w:val="single" w:color="auto" w:sz="8" w:space="0"/>
              <w:right w:val="single" w:color="auto" w:sz="8" w:space="0"/>
            </w:tcBorders>
            <w:vAlign w:val="center"/>
          </w:tcPr>
          <w:p>
            <w:pPr>
              <w:spacing w:line="360" w:lineRule="exact"/>
              <w:jc w:val="center"/>
              <w:rPr>
                <w:rFonts w:ascii="宋体" w:hAnsi="宋体" w:eastAsia="宋体" w:cs="Arial"/>
                <w:sz w:val="24"/>
                <w:szCs w:val="24"/>
              </w:rPr>
            </w:pPr>
            <w:r>
              <w:rPr>
                <w:rFonts w:hint="eastAsia" w:ascii="宋体" w:hAnsi="宋体" w:eastAsia="宋体" w:cs="Arial"/>
                <w:sz w:val="24"/>
                <w:szCs w:val="24"/>
              </w:rPr>
              <w:t>机柜单价</w:t>
            </w:r>
            <w:r>
              <w:rPr>
                <w:rFonts w:ascii="宋体" w:hAnsi="宋体" w:eastAsia="宋体" w:cs="Arial"/>
                <w:sz w:val="24"/>
                <w:szCs w:val="24"/>
              </w:rPr>
              <w:t xml:space="preserve"> 元/</w:t>
            </w:r>
            <w:r>
              <w:rPr>
                <w:rFonts w:hint="eastAsia" w:ascii="宋体" w:hAnsi="宋体" w:eastAsia="宋体" w:cs="Arial"/>
                <w:sz w:val="24"/>
                <w:szCs w:val="24"/>
              </w:rPr>
              <w:t>KW</w:t>
            </w:r>
            <w:r>
              <w:rPr>
                <w:rFonts w:ascii="宋体" w:hAnsi="宋体" w:eastAsia="宋体" w:cs="Arial"/>
                <w:sz w:val="24"/>
                <w:szCs w:val="24"/>
              </w:rPr>
              <w:t xml:space="preserve">/月 </w:t>
            </w:r>
          </w:p>
          <w:p>
            <w:pPr>
              <w:spacing w:line="360" w:lineRule="exact"/>
              <w:ind w:firstLine="480" w:firstLineChars="200"/>
              <w:rPr>
                <w:rFonts w:ascii="宋体" w:hAnsi="宋体" w:eastAsia="宋体" w:cs="Arial"/>
                <w:sz w:val="24"/>
                <w:szCs w:val="24"/>
              </w:rPr>
            </w:pPr>
            <w:r>
              <w:rPr>
                <w:rFonts w:ascii="宋体" w:hAnsi="宋体" w:eastAsia="宋体" w:cs="Arial"/>
                <w:sz w:val="24"/>
                <w:szCs w:val="24"/>
              </w:rPr>
              <w:t>（含改造成本）</w:t>
            </w:r>
          </w:p>
        </w:tc>
        <w:tc>
          <w:tcPr>
            <w:tcW w:w="2251" w:type="dxa"/>
            <w:tcBorders>
              <w:top w:val="single" w:color="auto" w:sz="8" w:space="0"/>
              <w:left w:val="nil"/>
              <w:bottom w:val="single" w:color="auto" w:sz="8" w:space="0"/>
              <w:right w:val="single" w:color="auto" w:sz="8" w:space="0"/>
            </w:tcBorders>
          </w:tcPr>
          <w:p>
            <w:pPr>
              <w:spacing w:line="360" w:lineRule="exact"/>
              <w:rPr>
                <w:rFonts w:ascii="宋体" w:hAnsi="宋体" w:eastAsia="宋体" w:cs="Arial"/>
                <w:color w:val="FF0000"/>
                <w:sz w:val="24"/>
                <w:szCs w:val="24"/>
              </w:rPr>
            </w:pPr>
          </w:p>
        </w:tc>
        <w:tc>
          <w:tcPr>
            <w:tcW w:w="2157" w:type="dxa"/>
            <w:tcBorders>
              <w:top w:val="single" w:color="auto" w:sz="8" w:space="0"/>
              <w:left w:val="nil"/>
              <w:bottom w:val="single" w:color="auto" w:sz="8" w:space="0"/>
              <w:right w:val="single" w:color="auto" w:sz="8" w:space="0"/>
            </w:tcBorders>
          </w:tcPr>
          <w:p>
            <w:pPr>
              <w:spacing w:line="360" w:lineRule="exact"/>
              <w:rPr>
                <w:rFonts w:ascii="宋体" w:hAnsi="宋体" w:eastAsia="宋体" w:cs="Arial"/>
                <w:color w:val="FF0000"/>
                <w:sz w:val="24"/>
                <w:szCs w:val="24"/>
              </w:rPr>
            </w:pPr>
          </w:p>
        </w:tc>
      </w:tr>
      <w:tr>
        <w:tblPrEx>
          <w:tblCellMar>
            <w:top w:w="0" w:type="dxa"/>
            <w:left w:w="108" w:type="dxa"/>
            <w:bottom w:w="0" w:type="dxa"/>
            <w:right w:w="108" w:type="dxa"/>
          </w:tblCellMar>
        </w:tblPrEx>
        <w:trPr>
          <w:trHeight w:val="799" w:hRule="atLeast"/>
        </w:trPr>
        <w:tc>
          <w:tcPr>
            <w:tcW w:w="999"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宋体" w:hAnsi="宋体" w:eastAsia="宋体" w:cs="Arial"/>
                <w:sz w:val="24"/>
                <w:szCs w:val="24"/>
              </w:rPr>
            </w:pPr>
            <w:r>
              <w:rPr>
                <w:rFonts w:ascii="宋体" w:hAnsi="宋体" w:eastAsia="宋体" w:cs="Arial"/>
                <w:sz w:val="24"/>
                <w:szCs w:val="24"/>
              </w:rPr>
              <w:t>3</w:t>
            </w:r>
          </w:p>
        </w:tc>
        <w:tc>
          <w:tcPr>
            <w:tcW w:w="2786" w:type="dxa"/>
            <w:tcBorders>
              <w:top w:val="single" w:color="auto" w:sz="8" w:space="0"/>
              <w:left w:val="nil"/>
              <w:bottom w:val="single" w:color="auto" w:sz="8" w:space="0"/>
              <w:right w:val="single" w:color="auto" w:sz="8" w:space="0"/>
            </w:tcBorders>
            <w:vAlign w:val="center"/>
          </w:tcPr>
          <w:p>
            <w:pPr>
              <w:spacing w:line="360" w:lineRule="exact"/>
              <w:jc w:val="center"/>
              <w:rPr>
                <w:rFonts w:ascii="宋体" w:hAnsi="宋体" w:eastAsia="宋体" w:cs="Arial"/>
                <w:sz w:val="24"/>
                <w:szCs w:val="24"/>
              </w:rPr>
            </w:pPr>
            <w:r>
              <w:rPr>
                <w:rFonts w:hint="eastAsia" w:ascii="宋体" w:hAnsi="宋体" w:eastAsia="宋体" w:cs="Arial"/>
                <w:sz w:val="24"/>
                <w:szCs w:val="24"/>
              </w:rPr>
              <w:t>单</w:t>
            </w:r>
            <w:r>
              <w:rPr>
                <w:rFonts w:ascii="宋体" w:hAnsi="宋体" w:eastAsia="宋体" w:cs="Arial"/>
                <w:sz w:val="24"/>
                <w:szCs w:val="24"/>
              </w:rPr>
              <w:t xml:space="preserve">KW机柜报价   </w:t>
            </w:r>
          </w:p>
          <w:p>
            <w:pPr>
              <w:spacing w:line="360" w:lineRule="exact"/>
              <w:jc w:val="center"/>
              <w:rPr>
                <w:rFonts w:ascii="宋体" w:hAnsi="宋体" w:eastAsia="宋体" w:cs="Arial"/>
                <w:sz w:val="24"/>
                <w:szCs w:val="24"/>
              </w:rPr>
            </w:pPr>
            <w:r>
              <w:rPr>
                <w:rFonts w:ascii="宋体" w:hAnsi="宋体" w:eastAsia="宋体" w:cs="Arial"/>
                <w:sz w:val="24"/>
                <w:szCs w:val="24"/>
              </w:rPr>
              <w:t>（含改造成本）</w:t>
            </w:r>
          </w:p>
        </w:tc>
        <w:tc>
          <w:tcPr>
            <w:tcW w:w="2251" w:type="dxa"/>
            <w:tcBorders>
              <w:top w:val="single" w:color="auto" w:sz="8" w:space="0"/>
              <w:left w:val="nil"/>
              <w:bottom w:val="single" w:color="auto" w:sz="8" w:space="0"/>
              <w:right w:val="single" w:color="auto" w:sz="8" w:space="0"/>
            </w:tcBorders>
          </w:tcPr>
          <w:p>
            <w:pPr>
              <w:spacing w:line="360" w:lineRule="exact"/>
              <w:rPr>
                <w:rFonts w:ascii="宋体" w:hAnsi="宋体" w:eastAsia="宋体" w:cs="Arial"/>
                <w:color w:val="FF0000"/>
                <w:sz w:val="24"/>
                <w:szCs w:val="24"/>
              </w:rPr>
            </w:pPr>
          </w:p>
        </w:tc>
        <w:tc>
          <w:tcPr>
            <w:tcW w:w="2157" w:type="dxa"/>
            <w:tcBorders>
              <w:top w:val="single" w:color="auto" w:sz="8" w:space="0"/>
              <w:left w:val="nil"/>
              <w:bottom w:val="single" w:color="auto" w:sz="8" w:space="0"/>
              <w:right w:val="single" w:color="auto" w:sz="8" w:space="0"/>
            </w:tcBorders>
          </w:tcPr>
          <w:p>
            <w:pPr>
              <w:spacing w:line="360" w:lineRule="exact"/>
              <w:rPr>
                <w:rFonts w:ascii="宋体" w:hAnsi="宋体" w:eastAsia="宋体" w:cs="Arial"/>
                <w:color w:val="FF0000"/>
                <w:sz w:val="24"/>
                <w:szCs w:val="24"/>
              </w:rPr>
            </w:pPr>
          </w:p>
        </w:tc>
      </w:tr>
      <w:tr>
        <w:tblPrEx>
          <w:tblCellMar>
            <w:top w:w="0" w:type="dxa"/>
            <w:left w:w="108" w:type="dxa"/>
            <w:bottom w:w="0" w:type="dxa"/>
            <w:right w:w="108" w:type="dxa"/>
          </w:tblCellMar>
        </w:tblPrEx>
        <w:trPr>
          <w:trHeight w:val="799" w:hRule="atLeast"/>
        </w:trPr>
        <w:tc>
          <w:tcPr>
            <w:tcW w:w="999"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宋体" w:hAnsi="宋体" w:eastAsia="宋体" w:cs="Arial"/>
                <w:sz w:val="24"/>
                <w:szCs w:val="24"/>
              </w:rPr>
            </w:pPr>
            <w:r>
              <w:rPr>
                <w:rFonts w:ascii="宋体" w:hAnsi="宋体" w:eastAsia="宋体" w:cs="Arial"/>
                <w:sz w:val="24"/>
                <w:szCs w:val="24"/>
              </w:rPr>
              <w:t>4</w:t>
            </w:r>
          </w:p>
        </w:tc>
        <w:tc>
          <w:tcPr>
            <w:tcW w:w="2786" w:type="dxa"/>
            <w:tcBorders>
              <w:top w:val="single" w:color="auto" w:sz="8" w:space="0"/>
              <w:left w:val="nil"/>
              <w:bottom w:val="single" w:color="auto" w:sz="8" w:space="0"/>
              <w:right w:val="single" w:color="auto" w:sz="8" w:space="0"/>
            </w:tcBorders>
            <w:vAlign w:val="center"/>
          </w:tcPr>
          <w:p>
            <w:pPr>
              <w:spacing w:line="360" w:lineRule="exact"/>
              <w:jc w:val="center"/>
              <w:rPr>
                <w:rFonts w:ascii="宋体" w:hAnsi="宋体" w:eastAsia="宋体" w:cs="Arial"/>
                <w:sz w:val="24"/>
                <w:szCs w:val="24"/>
              </w:rPr>
            </w:pPr>
            <w:r>
              <w:rPr>
                <w:rFonts w:hint="eastAsia" w:ascii="宋体" w:hAnsi="宋体" w:eastAsia="宋体" w:cs="Arial"/>
                <w:sz w:val="24"/>
                <w:szCs w:val="24"/>
              </w:rPr>
              <w:t>超电单价（元/KW/月）</w:t>
            </w:r>
          </w:p>
        </w:tc>
        <w:tc>
          <w:tcPr>
            <w:tcW w:w="2251" w:type="dxa"/>
            <w:tcBorders>
              <w:top w:val="single" w:color="auto" w:sz="8" w:space="0"/>
              <w:left w:val="nil"/>
              <w:bottom w:val="single" w:color="auto" w:sz="8" w:space="0"/>
              <w:right w:val="single" w:color="auto" w:sz="8" w:space="0"/>
            </w:tcBorders>
          </w:tcPr>
          <w:p>
            <w:pPr>
              <w:spacing w:line="360" w:lineRule="exact"/>
              <w:rPr>
                <w:rFonts w:ascii="宋体" w:hAnsi="宋体" w:eastAsia="宋体" w:cs="Arial"/>
                <w:color w:val="FF0000"/>
                <w:sz w:val="24"/>
                <w:szCs w:val="24"/>
              </w:rPr>
            </w:pPr>
          </w:p>
        </w:tc>
        <w:tc>
          <w:tcPr>
            <w:tcW w:w="2157" w:type="dxa"/>
            <w:tcBorders>
              <w:top w:val="single" w:color="auto" w:sz="8" w:space="0"/>
              <w:left w:val="nil"/>
              <w:bottom w:val="single" w:color="auto" w:sz="8" w:space="0"/>
              <w:right w:val="single" w:color="auto" w:sz="8" w:space="0"/>
            </w:tcBorders>
          </w:tcPr>
          <w:p>
            <w:pPr>
              <w:spacing w:line="360" w:lineRule="exact"/>
              <w:rPr>
                <w:rFonts w:ascii="宋体" w:hAnsi="宋体" w:eastAsia="宋体" w:cs="Arial"/>
                <w:color w:val="FF0000"/>
                <w:sz w:val="24"/>
                <w:szCs w:val="24"/>
              </w:rPr>
            </w:pPr>
          </w:p>
        </w:tc>
      </w:tr>
      <w:tr>
        <w:tblPrEx>
          <w:tblCellMar>
            <w:top w:w="0" w:type="dxa"/>
            <w:left w:w="108" w:type="dxa"/>
            <w:bottom w:w="0" w:type="dxa"/>
            <w:right w:w="108" w:type="dxa"/>
          </w:tblCellMar>
        </w:tblPrEx>
        <w:trPr>
          <w:trHeight w:val="799" w:hRule="atLeast"/>
        </w:trPr>
        <w:tc>
          <w:tcPr>
            <w:tcW w:w="999"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宋体" w:hAnsi="宋体" w:eastAsia="宋体" w:cs="Arial"/>
                <w:sz w:val="24"/>
                <w:szCs w:val="24"/>
              </w:rPr>
            </w:pPr>
            <w:r>
              <w:rPr>
                <w:rFonts w:ascii="宋体" w:hAnsi="宋体" w:eastAsia="宋体" w:cs="Arial"/>
                <w:sz w:val="24"/>
                <w:szCs w:val="24"/>
              </w:rPr>
              <w:t>5</w:t>
            </w:r>
          </w:p>
        </w:tc>
        <w:tc>
          <w:tcPr>
            <w:tcW w:w="2786" w:type="dxa"/>
            <w:tcBorders>
              <w:top w:val="single" w:color="auto" w:sz="8" w:space="0"/>
              <w:left w:val="nil"/>
              <w:bottom w:val="single" w:color="auto" w:sz="8" w:space="0"/>
              <w:right w:val="single" w:color="auto" w:sz="8" w:space="0"/>
            </w:tcBorders>
            <w:vAlign w:val="center"/>
          </w:tcPr>
          <w:p>
            <w:pPr>
              <w:spacing w:line="360" w:lineRule="exact"/>
              <w:jc w:val="center"/>
              <w:rPr>
                <w:rFonts w:ascii="宋体" w:hAnsi="宋体" w:eastAsia="宋体" w:cs="Arial"/>
                <w:sz w:val="24"/>
                <w:szCs w:val="24"/>
              </w:rPr>
            </w:pPr>
            <w:r>
              <w:rPr>
                <w:rFonts w:hint="eastAsia" w:ascii="宋体" w:hAnsi="宋体" w:eastAsia="宋体" w:cs="Arial"/>
                <w:sz w:val="24"/>
                <w:szCs w:val="24"/>
              </w:rPr>
              <w:t>保底条件（有/无）</w:t>
            </w:r>
          </w:p>
          <w:p>
            <w:pPr>
              <w:spacing w:line="360" w:lineRule="exact"/>
              <w:jc w:val="center"/>
              <w:rPr>
                <w:rFonts w:ascii="宋体" w:hAnsi="宋体" w:eastAsia="宋体" w:cs="Arial"/>
                <w:sz w:val="24"/>
                <w:szCs w:val="24"/>
              </w:rPr>
            </w:pPr>
            <w:r>
              <w:rPr>
                <w:rFonts w:hint="eastAsia" w:ascii="宋体" w:hAnsi="宋体" w:eastAsia="宋体" w:cs="Arial"/>
                <w:sz w:val="24"/>
                <w:szCs w:val="24"/>
              </w:rPr>
              <w:t>如有请具体说明</w:t>
            </w:r>
          </w:p>
        </w:tc>
        <w:tc>
          <w:tcPr>
            <w:tcW w:w="2251" w:type="dxa"/>
            <w:tcBorders>
              <w:top w:val="single" w:color="auto" w:sz="8" w:space="0"/>
              <w:left w:val="nil"/>
              <w:bottom w:val="single" w:color="auto" w:sz="8" w:space="0"/>
              <w:right w:val="single" w:color="auto" w:sz="8" w:space="0"/>
            </w:tcBorders>
          </w:tcPr>
          <w:p>
            <w:pPr>
              <w:spacing w:line="360" w:lineRule="exact"/>
              <w:rPr>
                <w:rFonts w:ascii="宋体" w:hAnsi="宋体" w:eastAsia="宋体" w:cs="Arial"/>
                <w:color w:val="FF0000"/>
                <w:sz w:val="24"/>
                <w:szCs w:val="24"/>
              </w:rPr>
            </w:pPr>
          </w:p>
        </w:tc>
        <w:tc>
          <w:tcPr>
            <w:tcW w:w="2157" w:type="dxa"/>
            <w:tcBorders>
              <w:top w:val="single" w:color="auto" w:sz="8" w:space="0"/>
              <w:left w:val="nil"/>
              <w:bottom w:val="single" w:color="auto" w:sz="8" w:space="0"/>
              <w:right w:val="single" w:color="auto" w:sz="8" w:space="0"/>
            </w:tcBorders>
          </w:tcPr>
          <w:p>
            <w:pPr>
              <w:spacing w:line="360" w:lineRule="exact"/>
              <w:rPr>
                <w:rFonts w:ascii="宋体" w:hAnsi="宋体" w:eastAsia="宋体" w:cs="Arial"/>
                <w:color w:val="FF0000"/>
                <w:sz w:val="24"/>
                <w:szCs w:val="24"/>
              </w:rPr>
            </w:pPr>
          </w:p>
        </w:tc>
      </w:tr>
      <w:tr>
        <w:tblPrEx>
          <w:tblCellMar>
            <w:top w:w="0" w:type="dxa"/>
            <w:left w:w="108" w:type="dxa"/>
            <w:bottom w:w="0" w:type="dxa"/>
            <w:right w:w="108" w:type="dxa"/>
          </w:tblCellMar>
        </w:tblPrEx>
        <w:trPr>
          <w:trHeight w:val="799" w:hRule="atLeast"/>
        </w:trPr>
        <w:tc>
          <w:tcPr>
            <w:tcW w:w="999"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宋体" w:hAnsi="宋体" w:eastAsia="宋体" w:cs="Arial"/>
                <w:sz w:val="24"/>
                <w:szCs w:val="24"/>
              </w:rPr>
            </w:pPr>
            <w:r>
              <w:rPr>
                <w:rFonts w:hint="eastAsia" w:ascii="宋体" w:hAnsi="宋体" w:eastAsia="宋体" w:cs="Arial"/>
                <w:sz w:val="24"/>
                <w:szCs w:val="24"/>
              </w:rPr>
              <w:t>6</w:t>
            </w:r>
          </w:p>
        </w:tc>
        <w:tc>
          <w:tcPr>
            <w:tcW w:w="2786" w:type="dxa"/>
            <w:tcBorders>
              <w:top w:val="single" w:color="auto" w:sz="8" w:space="0"/>
              <w:left w:val="nil"/>
              <w:bottom w:val="single" w:color="auto" w:sz="8" w:space="0"/>
              <w:right w:val="single" w:color="auto" w:sz="8" w:space="0"/>
            </w:tcBorders>
            <w:vAlign w:val="center"/>
          </w:tcPr>
          <w:p>
            <w:pPr>
              <w:spacing w:line="360" w:lineRule="exact"/>
              <w:jc w:val="center"/>
              <w:rPr>
                <w:rFonts w:ascii="宋体" w:hAnsi="宋体" w:eastAsia="宋体" w:cs="Arial"/>
                <w:sz w:val="24"/>
                <w:szCs w:val="24"/>
              </w:rPr>
            </w:pPr>
            <w:r>
              <w:rPr>
                <w:rFonts w:hint="eastAsia" w:ascii="宋体" w:hAnsi="宋体" w:eastAsia="宋体" w:cs="Arial"/>
                <w:sz w:val="24"/>
                <w:szCs w:val="24"/>
              </w:rPr>
              <w:t>其他</w:t>
            </w:r>
          </w:p>
        </w:tc>
        <w:tc>
          <w:tcPr>
            <w:tcW w:w="2251" w:type="dxa"/>
            <w:tcBorders>
              <w:top w:val="single" w:color="auto" w:sz="8" w:space="0"/>
              <w:left w:val="nil"/>
              <w:bottom w:val="single" w:color="auto" w:sz="8" w:space="0"/>
              <w:right w:val="single" w:color="auto" w:sz="8" w:space="0"/>
            </w:tcBorders>
          </w:tcPr>
          <w:p>
            <w:pPr>
              <w:spacing w:line="360" w:lineRule="exact"/>
              <w:rPr>
                <w:rFonts w:ascii="宋体" w:hAnsi="宋体" w:eastAsia="宋体" w:cs="Arial"/>
                <w:color w:val="FF0000"/>
                <w:sz w:val="24"/>
                <w:szCs w:val="24"/>
              </w:rPr>
            </w:pPr>
          </w:p>
        </w:tc>
        <w:tc>
          <w:tcPr>
            <w:tcW w:w="2157" w:type="dxa"/>
            <w:tcBorders>
              <w:top w:val="single" w:color="auto" w:sz="8" w:space="0"/>
              <w:left w:val="nil"/>
              <w:bottom w:val="single" w:color="auto" w:sz="8" w:space="0"/>
              <w:right w:val="single" w:color="auto" w:sz="8" w:space="0"/>
            </w:tcBorders>
          </w:tcPr>
          <w:p>
            <w:pPr>
              <w:spacing w:line="360" w:lineRule="exact"/>
              <w:rPr>
                <w:rFonts w:ascii="宋体" w:hAnsi="宋体" w:eastAsia="宋体" w:cs="Arial"/>
                <w:color w:val="FF0000"/>
                <w:sz w:val="24"/>
                <w:szCs w:val="24"/>
              </w:rPr>
            </w:pPr>
          </w:p>
        </w:tc>
      </w:tr>
      <w:tr>
        <w:tblPrEx>
          <w:tblCellMar>
            <w:top w:w="0" w:type="dxa"/>
            <w:left w:w="108" w:type="dxa"/>
            <w:bottom w:w="0" w:type="dxa"/>
            <w:right w:w="108" w:type="dxa"/>
          </w:tblCellMar>
        </w:tblPrEx>
        <w:trPr>
          <w:trHeight w:val="799" w:hRule="atLeast"/>
        </w:trPr>
        <w:tc>
          <w:tcPr>
            <w:tcW w:w="999"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宋体" w:hAnsi="宋体" w:eastAsia="宋体" w:cs="Arial"/>
                <w:sz w:val="24"/>
                <w:szCs w:val="24"/>
              </w:rPr>
            </w:pPr>
            <w:r>
              <w:rPr>
                <w:rFonts w:hint="eastAsia" w:ascii="宋体" w:hAnsi="宋体" w:eastAsia="宋体" w:cs="Arial"/>
                <w:sz w:val="24"/>
                <w:szCs w:val="24"/>
              </w:rPr>
              <w:t>7</w:t>
            </w:r>
          </w:p>
        </w:tc>
        <w:tc>
          <w:tcPr>
            <w:tcW w:w="2786" w:type="dxa"/>
            <w:tcBorders>
              <w:top w:val="single" w:color="auto" w:sz="8" w:space="0"/>
              <w:left w:val="nil"/>
              <w:bottom w:val="single" w:color="auto" w:sz="8" w:space="0"/>
              <w:right w:val="single" w:color="auto" w:sz="8" w:space="0"/>
            </w:tcBorders>
            <w:vAlign w:val="center"/>
          </w:tcPr>
          <w:p>
            <w:pPr>
              <w:spacing w:line="360" w:lineRule="exact"/>
              <w:jc w:val="center"/>
              <w:rPr>
                <w:rFonts w:ascii="宋体" w:hAnsi="宋体" w:eastAsia="宋体" w:cs="Arial"/>
                <w:sz w:val="24"/>
                <w:szCs w:val="24"/>
              </w:rPr>
            </w:pPr>
            <w:r>
              <w:rPr>
                <w:rFonts w:hint="eastAsia" w:ascii="宋体" w:hAnsi="宋体" w:eastAsia="宋体" w:cs="Arial"/>
                <w:sz w:val="24"/>
                <w:szCs w:val="24"/>
              </w:rPr>
              <w:t>交付时间（含改造）</w:t>
            </w:r>
          </w:p>
        </w:tc>
        <w:tc>
          <w:tcPr>
            <w:tcW w:w="2251" w:type="dxa"/>
            <w:tcBorders>
              <w:top w:val="single" w:color="auto" w:sz="8" w:space="0"/>
              <w:left w:val="nil"/>
              <w:bottom w:val="single" w:color="auto" w:sz="8" w:space="0"/>
              <w:right w:val="single" w:color="auto" w:sz="8" w:space="0"/>
            </w:tcBorders>
          </w:tcPr>
          <w:p>
            <w:pPr>
              <w:spacing w:line="360" w:lineRule="exact"/>
              <w:ind w:left="-172" w:leftChars="-82"/>
              <w:rPr>
                <w:rFonts w:ascii="宋体" w:hAnsi="宋体" w:eastAsia="宋体" w:cs="Arial"/>
                <w:sz w:val="24"/>
                <w:szCs w:val="24"/>
                <w:u w:val="single"/>
              </w:rPr>
            </w:pPr>
          </w:p>
          <w:p>
            <w:pPr>
              <w:spacing w:line="360" w:lineRule="exact"/>
              <w:ind w:left="-172" w:leftChars="-82"/>
              <w:rPr>
                <w:rFonts w:ascii="宋体" w:hAnsi="宋体" w:eastAsia="宋体" w:cs="Arial"/>
                <w:color w:val="FF0000"/>
                <w:sz w:val="24"/>
                <w:szCs w:val="24"/>
              </w:rPr>
            </w:pPr>
            <w:r>
              <w:rPr>
                <w:rFonts w:ascii="宋体" w:hAnsi="宋体" w:eastAsia="宋体" w:cs="Arial"/>
                <w:sz w:val="24"/>
                <w:szCs w:val="24"/>
                <w:u w:val="single"/>
              </w:rPr>
              <w:t xml:space="preserve">   </w:t>
            </w:r>
            <w:r>
              <w:rPr>
                <w:rFonts w:ascii="宋体" w:hAnsi="宋体" w:eastAsia="宋体" w:cs="Arial"/>
                <w:sz w:val="24"/>
                <w:szCs w:val="24"/>
              </w:rPr>
              <w:t xml:space="preserve"> </w:t>
            </w:r>
            <w:r>
              <w:rPr>
                <w:rFonts w:hint="eastAsia" w:ascii="宋体" w:hAnsi="宋体" w:eastAsia="宋体" w:cs="Arial"/>
                <w:sz w:val="24"/>
                <w:szCs w:val="24"/>
              </w:rPr>
              <w:t>年</w:t>
            </w:r>
            <w:r>
              <w:rPr>
                <w:rFonts w:ascii="宋体" w:hAnsi="宋体" w:eastAsia="宋体" w:cs="Arial"/>
                <w:sz w:val="24"/>
                <w:szCs w:val="24"/>
                <w:u w:val="single"/>
              </w:rPr>
              <w:t xml:space="preserve">   </w:t>
            </w:r>
            <w:r>
              <w:rPr>
                <w:rFonts w:ascii="宋体" w:hAnsi="宋体" w:eastAsia="宋体" w:cs="Arial"/>
                <w:sz w:val="24"/>
                <w:szCs w:val="24"/>
              </w:rPr>
              <w:t xml:space="preserve"> </w:t>
            </w:r>
            <w:r>
              <w:rPr>
                <w:rFonts w:hint="eastAsia" w:ascii="宋体" w:hAnsi="宋体" w:eastAsia="宋体" w:cs="Arial"/>
                <w:sz w:val="24"/>
                <w:szCs w:val="24"/>
              </w:rPr>
              <w:t>月</w:t>
            </w:r>
            <w:r>
              <w:rPr>
                <w:rFonts w:hint="eastAsia" w:ascii="宋体" w:hAnsi="宋体" w:eastAsia="宋体" w:cs="Arial"/>
                <w:sz w:val="24"/>
                <w:szCs w:val="24"/>
                <w:u w:val="single"/>
              </w:rPr>
              <w:t xml:space="preserve"> </w:t>
            </w:r>
            <w:r>
              <w:rPr>
                <w:rFonts w:ascii="宋体" w:hAnsi="宋体" w:eastAsia="宋体" w:cs="Arial"/>
                <w:sz w:val="24"/>
                <w:szCs w:val="24"/>
                <w:u w:val="single"/>
              </w:rPr>
              <w:t xml:space="preserve">  </w:t>
            </w:r>
            <w:r>
              <w:rPr>
                <w:rFonts w:hint="eastAsia" w:ascii="宋体" w:hAnsi="宋体" w:eastAsia="宋体" w:cs="Arial"/>
                <w:sz w:val="24"/>
                <w:szCs w:val="24"/>
              </w:rPr>
              <w:t>日</w:t>
            </w:r>
          </w:p>
        </w:tc>
        <w:tc>
          <w:tcPr>
            <w:tcW w:w="2157" w:type="dxa"/>
            <w:tcBorders>
              <w:top w:val="single" w:color="auto" w:sz="8" w:space="0"/>
              <w:left w:val="nil"/>
              <w:bottom w:val="single" w:color="auto" w:sz="8" w:space="0"/>
              <w:right w:val="single" w:color="auto" w:sz="8" w:space="0"/>
            </w:tcBorders>
          </w:tcPr>
          <w:p>
            <w:pPr>
              <w:spacing w:line="360" w:lineRule="exact"/>
              <w:rPr>
                <w:rFonts w:ascii="宋体" w:hAnsi="宋体" w:eastAsia="宋体" w:cs="Arial"/>
                <w:color w:val="FF0000"/>
                <w:sz w:val="24"/>
                <w:szCs w:val="24"/>
              </w:rPr>
            </w:pPr>
          </w:p>
          <w:p>
            <w:pPr>
              <w:spacing w:line="360" w:lineRule="exact"/>
              <w:rPr>
                <w:rFonts w:ascii="宋体" w:hAnsi="宋体" w:eastAsia="宋体" w:cs="Arial"/>
                <w:color w:val="FF0000"/>
                <w:sz w:val="24"/>
                <w:szCs w:val="24"/>
              </w:rPr>
            </w:pPr>
            <w:r>
              <w:rPr>
                <w:rFonts w:ascii="宋体" w:hAnsi="宋体" w:eastAsia="宋体" w:cs="Arial"/>
                <w:sz w:val="24"/>
                <w:szCs w:val="24"/>
                <w:u w:val="single"/>
              </w:rPr>
              <w:t xml:space="preserve">  </w:t>
            </w:r>
            <w:r>
              <w:rPr>
                <w:rFonts w:ascii="宋体" w:hAnsi="宋体" w:eastAsia="宋体" w:cs="Arial"/>
                <w:sz w:val="24"/>
                <w:szCs w:val="24"/>
              </w:rPr>
              <w:t xml:space="preserve"> </w:t>
            </w:r>
            <w:r>
              <w:rPr>
                <w:rFonts w:hint="eastAsia" w:ascii="宋体" w:hAnsi="宋体" w:eastAsia="宋体" w:cs="Arial"/>
                <w:sz w:val="24"/>
                <w:szCs w:val="24"/>
              </w:rPr>
              <w:t>年</w:t>
            </w:r>
            <w:r>
              <w:rPr>
                <w:rFonts w:ascii="宋体" w:hAnsi="宋体" w:eastAsia="宋体" w:cs="Arial"/>
                <w:sz w:val="24"/>
                <w:szCs w:val="24"/>
                <w:u w:val="single"/>
              </w:rPr>
              <w:t xml:space="preserve">   </w:t>
            </w:r>
            <w:r>
              <w:rPr>
                <w:rFonts w:ascii="宋体" w:hAnsi="宋体" w:eastAsia="宋体" w:cs="Arial"/>
                <w:sz w:val="24"/>
                <w:szCs w:val="24"/>
              </w:rPr>
              <w:t xml:space="preserve"> </w:t>
            </w:r>
            <w:r>
              <w:rPr>
                <w:rFonts w:hint="eastAsia" w:ascii="宋体" w:hAnsi="宋体" w:eastAsia="宋体" w:cs="Arial"/>
                <w:sz w:val="24"/>
                <w:szCs w:val="24"/>
              </w:rPr>
              <w:t>月</w:t>
            </w:r>
            <w:r>
              <w:rPr>
                <w:rFonts w:hint="eastAsia" w:ascii="宋体" w:hAnsi="宋体" w:eastAsia="宋体" w:cs="Arial"/>
                <w:sz w:val="24"/>
                <w:szCs w:val="24"/>
                <w:u w:val="single"/>
              </w:rPr>
              <w:t xml:space="preserve"> </w:t>
            </w:r>
            <w:r>
              <w:rPr>
                <w:rFonts w:ascii="宋体" w:hAnsi="宋体" w:eastAsia="宋体" w:cs="Arial"/>
                <w:sz w:val="24"/>
                <w:szCs w:val="24"/>
                <w:u w:val="single"/>
              </w:rPr>
              <w:t xml:space="preserve">  </w:t>
            </w:r>
            <w:r>
              <w:rPr>
                <w:rFonts w:hint="eastAsia" w:ascii="宋体" w:hAnsi="宋体" w:eastAsia="宋体" w:cs="Arial"/>
                <w:sz w:val="24"/>
                <w:szCs w:val="24"/>
              </w:rPr>
              <w:t>日</w:t>
            </w:r>
          </w:p>
        </w:tc>
      </w:tr>
    </w:tbl>
    <w:p>
      <w:pPr>
        <w:rPr>
          <w:rFonts w:ascii="宋体" w:hAnsi="宋体" w:eastAsia="宋体"/>
          <w:szCs w:val="21"/>
        </w:rPr>
      </w:pPr>
    </w:p>
    <w:p>
      <w:pPr>
        <w:rPr>
          <w:rFonts w:ascii="宋体" w:hAnsi="宋体" w:eastAsia="宋体"/>
          <w:b/>
          <w:sz w:val="24"/>
          <w:szCs w:val="21"/>
          <w:u w:val="single"/>
        </w:rPr>
      </w:pPr>
      <w:r>
        <w:rPr>
          <w:rFonts w:hint="eastAsia" w:ascii="宋体" w:hAnsi="宋体" w:eastAsia="宋体"/>
          <w:b/>
          <w:sz w:val="24"/>
          <w:szCs w:val="21"/>
        </w:rPr>
        <w:t>可供机柜电压数分开填写：</w:t>
      </w:r>
      <w:r>
        <w:rPr>
          <w:rFonts w:hint="eastAsia" w:ascii="宋体" w:hAnsi="宋体" w:eastAsia="宋体"/>
          <w:b/>
          <w:sz w:val="24"/>
          <w:szCs w:val="21"/>
          <w:u w:val="single"/>
        </w:rPr>
        <w:t xml:space="preserve"> </w:t>
      </w:r>
      <w:r>
        <w:rPr>
          <w:rFonts w:ascii="宋体" w:hAnsi="宋体" w:eastAsia="宋体"/>
          <w:b/>
          <w:sz w:val="24"/>
          <w:szCs w:val="21"/>
          <w:u w:val="single"/>
        </w:rPr>
        <w:t xml:space="preserve">                     </w:t>
      </w:r>
    </w:p>
    <w:p>
      <w:pPr>
        <w:spacing w:line="360" w:lineRule="exact"/>
        <w:jc w:val="center"/>
        <w:rPr>
          <w:rFonts w:ascii="宋体" w:hAnsi="宋体" w:eastAsia="宋体" w:cs="Arial"/>
          <w:szCs w:val="21"/>
        </w:rPr>
      </w:pPr>
    </w:p>
    <w:p>
      <w:pPr>
        <w:spacing w:line="360" w:lineRule="exact"/>
        <w:jc w:val="center"/>
        <w:rPr>
          <w:rFonts w:ascii="宋体" w:hAnsi="宋体" w:eastAsia="宋体" w:cs="Arial"/>
          <w:szCs w:val="21"/>
        </w:rPr>
      </w:pPr>
    </w:p>
    <w:p>
      <w:pPr>
        <w:spacing w:line="360" w:lineRule="exact"/>
        <w:jc w:val="center"/>
        <w:rPr>
          <w:rFonts w:ascii="宋体" w:hAnsi="宋体" w:eastAsia="宋体" w:cs="Arial"/>
          <w:szCs w:val="21"/>
        </w:rPr>
      </w:pPr>
    </w:p>
    <w:p>
      <w:pPr>
        <w:spacing w:line="360" w:lineRule="exact"/>
        <w:jc w:val="center"/>
        <w:rPr>
          <w:rFonts w:ascii="宋体" w:hAnsi="宋体" w:eastAsia="宋体" w:cs="Arial"/>
          <w:szCs w:val="21"/>
        </w:rPr>
      </w:pPr>
    </w:p>
    <w:p>
      <w:pPr>
        <w:spacing w:line="360" w:lineRule="exact"/>
        <w:rPr>
          <w:rFonts w:ascii="宋体" w:hAnsi="宋体" w:eastAsia="宋体" w:cs="Arial"/>
          <w:bCs/>
          <w:sz w:val="28"/>
          <w:szCs w:val="28"/>
        </w:rPr>
      </w:pPr>
      <w:r>
        <w:rPr>
          <w:rFonts w:hint="eastAsia" w:ascii="宋体" w:hAnsi="宋体" w:eastAsia="宋体" w:cs="Arial"/>
          <w:bCs/>
          <w:sz w:val="28"/>
          <w:szCs w:val="28"/>
        </w:rPr>
        <w:t>投标单位</w:t>
      </w:r>
      <w:r>
        <w:rPr>
          <w:rFonts w:ascii="宋体" w:hAnsi="宋体" w:eastAsia="宋体" w:cs="Arial"/>
          <w:bCs/>
          <w:sz w:val="28"/>
          <w:szCs w:val="28"/>
        </w:rPr>
        <w:t>名称（盖公章）：</w:t>
      </w:r>
    </w:p>
    <w:p>
      <w:pPr>
        <w:spacing w:before="936" w:beforeLines="300" w:line="360" w:lineRule="exact"/>
        <w:rPr>
          <w:rFonts w:ascii="宋体" w:hAnsi="宋体" w:eastAsia="宋体" w:cs="Arial"/>
          <w:bCs/>
          <w:szCs w:val="21"/>
        </w:rPr>
      </w:pPr>
      <w:r>
        <w:rPr>
          <w:rFonts w:ascii="宋体" w:hAnsi="宋体" w:eastAsia="宋体" w:cs="Arial"/>
          <w:szCs w:val="21"/>
        </w:rPr>
        <w:t>时间：</w:t>
      </w:r>
      <w:r>
        <w:rPr>
          <w:rFonts w:ascii="宋体" w:hAnsi="宋体" w:eastAsia="宋体" w:cs="Arial"/>
          <w:szCs w:val="21"/>
          <w:u w:val="single"/>
        </w:rPr>
        <w:t xml:space="preserve">      </w:t>
      </w:r>
      <w:r>
        <w:rPr>
          <w:rFonts w:ascii="宋体" w:hAnsi="宋体" w:eastAsia="宋体" w:cs="Arial"/>
          <w:szCs w:val="21"/>
        </w:rPr>
        <w:t>年</w:t>
      </w:r>
      <w:r>
        <w:rPr>
          <w:rFonts w:ascii="宋体" w:hAnsi="宋体" w:eastAsia="宋体" w:cs="Arial"/>
          <w:szCs w:val="21"/>
          <w:u w:val="single"/>
        </w:rPr>
        <w:t xml:space="preserve">     </w:t>
      </w:r>
      <w:r>
        <w:rPr>
          <w:rFonts w:ascii="宋体" w:hAnsi="宋体" w:eastAsia="宋体" w:cs="Arial"/>
          <w:szCs w:val="21"/>
        </w:rPr>
        <w:t xml:space="preserve"> 月</w:t>
      </w:r>
      <w:r>
        <w:rPr>
          <w:rFonts w:ascii="宋体" w:hAnsi="宋体" w:eastAsia="宋体" w:cs="Arial"/>
          <w:szCs w:val="21"/>
          <w:u w:val="single"/>
        </w:rPr>
        <w:t xml:space="preserve">     </w:t>
      </w:r>
      <w:r>
        <w:rPr>
          <w:rFonts w:ascii="宋体" w:hAnsi="宋体" w:eastAsia="宋体" w:cs="Arial"/>
          <w:szCs w:val="21"/>
        </w:rPr>
        <w:t>日</w:t>
      </w:r>
    </w:p>
    <w:p>
      <w:pPr>
        <w:rPr>
          <w:rFonts w:ascii="宋体" w:hAnsi="宋体" w:eastAsia="宋体"/>
          <w:szCs w:val="21"/>
          <w:u w:val="single"/>
        </w:rPr>
      </w:pPr>
    </w:p>
    <w:p>
      <w:pPr>
        <w:rPr>
          <w:rFonts w:ascii="宋体" w:hAnsi="宋体" w:eastAsia="宋体"/>
          <w:szCs w:val="21"/>
          <w:u w:val="single"/>
        </w:rPr>
      </w:pPr>
    </w:p>
    <w:p>
      <w:pPr>
        <w:rPr>
          <w:rFonts w:ascii="宋体" w:hAnsi="宋体" w:eastAsia="宋体"/>
          <w:szCs w:val="21"/>
          <w:u w:val="single"/>
        </w:rPr>
      </w:pPr>
    </w:p>
    <w:p>
      <w:pPr>
        <w:rPr>
          <w:rFonts w:ascii="宋体" w:hAnsi="宋体" w:eastAsia="宋体"/>
          <w:szCs w:val="21"/>
          <w:u w:val="single"/>
        </w:rPr>
      </w:pPr>
    </w:p>
    <w:p>
      <w:pPr>
        <w:rPr>
          <w:rFonts w:ascii="宋体" w:hAnsi="宋体" w:eastAsia="宋体"/>
          <w:szCs w:val="21"/>
          <w:u w:val="single"/>
        </w:rPr>
      </w:pPr>
    </w:p>
    <w:p>
      <w:pPr>
        <w:rPr>
          <w:rFonts w:ascii="宋体" w:hAnsi="宋体" w:eastAsia="宋体"/>
          <w:szCs w:val="21"/>
          <w:u w:val="single"/>
        </w:rPr>
      </w:pPr>
    </w:p>
    <w:p>
      <w:pPr>
        <w:rPr>
          <w:rFonts w:ascii="宋体" w:hAnsi="宋体" w:eastAsia="宋体"/>
          <w:szCs w:val="21"/>
          <w:u w:val="single"/>
        </w:rPr>
      </w:pPr>
    </w:p>
    <w:p>
      <w:pPr>
        <w:rPr>
          <w:rFonts w:ascii="宋体" w:hAnsi="宋体" w:eastAsia="宋体"/>
          <w:szCs w:val="21"/>
          <w:u w:val="single"/>
        </w:rPr>
      </w:pPr>
    </w:p>
    <w:p>
      <w:pPr>
        <w:rPr>
          <w:rFonts w:ascii="宋体" w:hAnsi="宋体" w:eastAsia="宋体"/>
          <w:szCs w:val="21"/>
          <w:u w:val="single"/>
        </w:rPr>
      </w:pPr>
    </w:p>
    <w:p>
      <w:pPr>
        <w:pStyle w:val="3"/>
        <w:spacing w:line="360" w:lineRule="exact"/>
        <w:rPr>
          <w:rFonts w:ascii="宋体" w:hAnsi="宋体" w:eastAsia="宋体"/>
        </w:rPr>
      </w:pPr>
      <w:bookmarkStart w:id="28" w:name="_Toc155181714"/>
      <w:r>
        <w:rPr>
          <w:rFonts w:hint="eastAsia" w:ascii="宋体" w:hAnsi="宋体" w:eastAsia="宋体" w:cs="Arial"/>
          <w:b w:val="0"/>
          <w:bCs w:val="0"/>
          <w:sz w:val="18"/>
        </w:rPr>
        <w:t>附件5</w:t>
      </w:r>
      <w:r>
        <w:rPr>
          <w:rFonts w:ascii="宋体" w:hAnsi="宋体" w:eastAsia="宋体" w:cs="Arial"/>
          <w:b w:val="0"/>
          <w:bCs w:val="0"/>
          <w:sz w:val="18"/>
        </w:rPr>
        <w:t xml:space="preserve">                       </w:t>
      </w:r>
      <w:r>
        <w:rPr>
          <w:rFonts w:hint="eastAsia" w:ascii="宋体" w:hAnsi="宋体" w:eastAsia="宋体" w:cs="Arial"/>
          <w:b w:val="0"/>
          <w:bCs w:val="0"/>
        </w:rPr>
        <w:t>分项式成本价格表</w:t>
      </w:r>
      <w:bookmarkEnd w:id="28"/>
    </w:p>
    <w:p>
      <w:pPr>
        <w:rPr>
          <w:rFonts w:ascii="宋体" w:hAnsi="宋体" w:eastAsia="宋体"/>
          <w:sz w:val="32"/>
          <w:szCs w:val="32"/>
        </w:rPr>
      </w:pPr>
    </w:p>
    <w:p>
      <w:pPr>
        <w:spacing w:line="480" w:lineRule="auto"/>
        <w:ind w:firstLine="480" w:firstLineChars="200"/>
        <w:rPr>
          <w:rFonts w:ascii="宋体" w:hAnsi="宋体" w:eastAsia="宋体" w:cs="Arial"/>
          <w:color w:val="000000"/>
          <w:sz w:val="24"/>
        </w:rPr>
      </w:pPr>
      <w:r>
        <w:rPr>
          <w:rFonts w:hint="eastAsia" w:ascii="宋体" w:hAnsi="宋体" w:eastAsia="宋体" w:cs="Arial"/>
          <w:color w:val="000000"/>
          <w:sz w:val="24"/>
        </w:rPr>
        <w:t>投标单位需根据以下格式完成线上、线下完整投标文档提交。标黄处为所需填写部分，未标黄色的表格区域与页面无需填写，共计9页。提报价格统一为含税价，如填写不完整将产生扣分项。</w:t>
      </w:r>
    </w:p>
    <w:p>
      <w:pPr>
        <w:rPr>
          <w:rFonts w:ascii="宋体" w:hAnsi="宋体" w:eastAsia="宋体" w:cs="Arial"/>
          <w:color w:val="000000"/>
          <w:sz w:val="24"/>
        </w:rPr>
      </w:pPr>
    </w:p>
    <w:p>
      <w:pPr>
        <w:rPr>
          <w:rFonts w:ascii="宋体" w:hAnsi="宋体" w:eastAsia="宋体" w:cs="Arial"/>
          <w:color w:val="000000"/>
          <w:sz w:val="24"/>
        </w:rPr>
      </w:pPr>
      <w:bookmarkStart w:id="29" w:name="_MON_1765797145"/>
      <w:bookmarkEnd w:id="29"/>
      <w:r>
        <w:rPr>
          <w:rFonts w:ascii="宋体" w:hAnsi="宋体" w:eastAsia="宋体" w:cs="Arial"/>
          <w:color w:val="000000"/>
          <w:sz w:val="24"/>
        </w:rPr>
        <w:object>
          <v:shape id="_x0000_i1028" o:spt="75" type="#_x0000_t75" style="height:45.15pt;width:65pt;" o:ole="t" filled="f" o:preferrelative="t" stroked="f" coordsize="21600,21600">
            <v:path/>
            <v:fill on="f" focussize="0,0"/>
            <v:stroke on="f" joinstyle="miter"/>
            <v:imagedata r:id="rId9" o:title=""/>
            <o:lock v:ext="edit" aspectratio="t"/>
            <w10:wrap type="none"/>
            <w10:anchorlock/>
          </v:shape>
          <o:OLEObject Type="Embed" ProgID="Excel.Sheet.12" ShapeID="_x0000_i1028" DrawAspect="Icon" ObjectID="_1468075728" r:id="rId10">
            <o:LockedField>false</o:LockedField>
          </o:OLEObject>
        </w:object>
      </w:r>
    </w:p>
    <w:p>
      <w:pPr>
        <w:jc w:val="left"/>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pStyle w:val="3"/>
        <w:spacing w:line="360" w:lineRule="exact"/>
        <w:rPr>
          <w:rFonts w:ascii="宋体" w:hAnsi="宋体" w:eastAsia="宋体" w:cs="Arial"/>
          <w:b w:val="0"/>
          <w:bCs w:val="0"/>
          <w:sz w:val="18"/>
        </w:rPr>
      </w:pPr>
      <w:bookmarkStart w:id="30" w:name="_Toc155181715"/>
      <w:r>
        <w:rPr>
          <w:rFonts w:hint="eastAsia" w:ascii="宋体" w:hAnsi="宋体" w:eastAsia="宋体" w:cs="Arial"/>
          <w:b w:val="0"/>
          <w:bCs w:val="0"/>
          <w:sz w:val="18"/>
        </w:rPr>
        <w:t>附件</w:t>
      </w:r>
      <w:r>
        <w:rPr>
          <w:rFonts w:ascii="宋体" w:hAnsi="宋体" w:eastAsia="宋体" w:cs="Arial"/>
          <w:b w:val="0"/>
          <w:bCs w:val="0"/>
          <w:sz w:val="18"/>
        </w:rPr>
        <w:t xml:space="preserve">6                       </w:t>
      </w:r>
      <w:r>
        <w:rPr>
          <w:rFonts w:hint="eastAsia" w:ascii="宋体" w:hAnsi="宋体" w:eastAsia="宋体" w:cs="Arial"/>
          <w:b w:val="0"/>
          <w:bCs w:val="0"/>
        </w:rPr>
        <w:t>技术、商务偏离表</w:t>
      </w:r>
      <w:bookmarkEnd w:id="30"/>
    </w:p>
    <w:p>
      <w:pPr>
        <w:rPr>
          <w:rFonts w:ascii="宋体" w:hAnsi="宋体" w:eastAsia="宋体" w:cs="Arial"/>
          <w:sz w:val="32"/>
          <w:szCs w:val="32"/>
        </w:rPr>
      </w:pPr>
    </w:p>
    <w:p>
      <w:pPr>
        <w:pStyle w:val="14"/>
        <w:numPr>
          <w:ilvl w:val="0"/>
          <w:numId w:val="13"/>
        </w:numPr>
        <w:ind w:firstLineChars="0"/>
        <w:jc w:val="left"/>
        <w:rPr>
          <w:rFonts w:ascii="宋体" w:hAnsi="宋体" w:eastAsia="宋体"/>
          <w:kern w:val="0"/>
          <w:sz w:val="24"/>
          <w:szCs w:val="24"/>
        </w:rPr>
      </w:pPr>
      <w:r>
        <w:rPr>
          <w:rFonts w:hint="eastAsia" w:ascii="宋体" w:hAnsi="宋体" w:eastAsia="宋体"/>
          <w:kern w:val="0"/>
          <w:sz w:val="24"/>
          <w:szCs w:val="24"/>
        </w:rPr>
        <w:t>技术(或服务)偏离表（与技术需求表/文件一一对应）</w:t>
      </w:r>
    </w:p>
    <w:p>
      <w:pPr>
        <w:pStyle w:val="14"/>
        <w:ind w:left="420" w:firstLine="0" w:firstLineChars="0"/>
        <w:jc w:val="left"/>
        <w:rPr>
          <w:rFonts w:ascii="宋体" w:hAnsi="宋体" w:eastAsia="宋体"/>
          <w:kern w:val="0"/>
          <w:sz w:val="24"/>
          <w:szCs w:val="24"/>
        </w:rPr>
      </w:pP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4252"/>
        <w:gridCol w:w="1559"/>
        <w:gridCol w:w="1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78" w:type="dxa"/>
          </w:tcPr>
          <w:p>
            <w:pPr>
              <w:jc w:val="center"/>
              <w:rPr>
                <w:rFonts w:ascii="宋体" w:hAnsi="宋体"/>
                <w:kern w:val="0"/>
                <w:sz w:val="20"/>
                <w:szCs w:val="24"/>
              </w:rPr>
            </w:pPr>
            <w:r>
              <w:rPr>
                <w:rFonts w:hint="eastAsia" w:ascii="宋体" w:hAnsi="宋体"/>
                <w:kern w:val="0"/>
                <w:sz w:val="20"/>
                <w:szCs w:val="20"/>
              </w:rPr>
              <w:t>章节、条款号</w:t>
            </w:r>
          </w:p>
        </w:tc>
        <w:tc>
          <w:tcPr>
            <w:tcW w:w="4252" w:type="dxa"/>
            <w:noWrap/>
            <w:vAlign w:val="center"/>
          </w:tcPr>
          <w:p>
            <w:pPr>
              <w:jc w:val="center"/>
              <w:rPr>
                <w:rFonts w:ascii="宋体" w:hAnsi="宋体"/>
                <w:kern w:val="0"/>
                <w:sz w:val="20"/>
                <w:szCs w:val="24"/>
              </w:rPr>
            </w:pPr>
            <w:r>
              <w:rPr>
                <w:rFonts w:hint="eastAsia" w:ascii="宋体" w:hAnsi="宋体"/>
                <w:kern w:val="0"/>
                <w:sz w:val="20"/>
                <w:szCs w:val="24"/>
              </w:rPr>
              <w:t>技术需求内容</w:t>
            </w:r>
          </w:p>
        </w:tc>
        <w:tc>
          <w:tcPr>
            <w:tcW w:w="1559" w:type="dxa"/>
          </w:tcPr>
          <w:p>
            <w:pPr>
              <w:jc w:val="left"/>
              <w:rPr>
                <w:rFonts w:ascii="宋体" w:hAnsi="宋体"/>
                <w:kern w:val="0"/>
                <w:sz w:val="20"/>
                <w:szCs w:val="24"/>
              </w:rPr>
            </w:pPr>
            <w:r>
              <w:rPr>
                <w:rFonts w:hint="eastAsia" w:ascii="宋体" w:hAnsi="宋体"/>
                <w:kern w:val="0"/>
                <w:sz w:val="20"/>
                <w:szCs w:val="24"/>
              </w:rPr>
              <w:t>投标人应答</w:t>
            </w:r>
          </w:p>
        </w:tc>
        <w:tc>
          <w:tcPr>
            <w:tcW w:w="1487" w:type="dxa"/>
            <w:vAlign w:val="center"/>
          </w:tcPr>
          <w:p>
            <w:pPr>
              <w:jc w:val="left"/>
              <w:rPr>
                <w:rFonts w:ascii="宋体" w:hAnsi="宋体"/>
                <w:kern w:val="0"/>
                <w:sz w:val="20"/>
                <w:szCs w:val="24"/>
              </w:rPr>
            </w:pPr>
            <w:r>
              <w:rPr>
                <w:rFonts w:hint="eastAsia" w:ascii="宋体" w:hAnsi="宋体"/>
                <w:kern w:val="0"/>
                <w:sz w:val="20"/>
                <w:szCs w:val="24"/>
              </w:rPr>
              <w:t>偏离描述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8" w:type="dxa"/>
          </w:tcPr>
          <w:p>
            <w:pPr>
              <w:jc w:val="left"/>
              <w:rPr>
                <w:rFonts w:ascii="宋体" w:hAnsi="宋体"/>
                <w:b/>
                <w:bCs/>
                <w:kern w:val="0"/>
                <w:sz w:val="24"/>
                <w:szCs w:val="24"/>
              </w:rPr>
            </w:pPr>
          </w:p>
        </w:tc>
        <w:tc>
          <w:tcPr>
            <w:tcW w:w="4252" w:type="dxa"/>
            <w:shd w:val="clear" w:color="auto" w:fill="auto"/>
            <w:noWrap/>
          </w:tcPr>
          <w:p>
            <w:pPr>
              <w:jc w:val="left"/>
              <w:rPr>
                <w:rFonts w:ascii="宋体" w:hAnsi="宋体"/>
                <w:b/>
                <w:bCs/>
                <w:kern w:val="0"/>
                <w:sz w:val="24"/>
                <w:szCs w:val="24"/>
              </w:rPr>
            </w:pPr>
          </w:p>
        </w:tc>
        <w:tc>
          <w:tcPr>
            <w:tcW w:w="1559" w:type="dxa"/>
            <w:shd w:val="clear" w:color="auto" w:fill="auto"/>
            <w:noWrap/>
          </w:tcPr>
          <w:p>
            <w:pPr>
              <w:jc w:val="left"/>
              <w:rPr>
                <w:rFonts w:ascii="宋体" w:hAnsi="宋体"/>
                <w:b/>
                <w:bCs/>
                <w:kern w:val="0"/>
                <w:sz w:val="24"/>
                <w:szCs w:val="24"/>
              </w:rPr>
            </w:pPr>
          </w:p>
        </w:tc>
        <w:tc>
          <w:tcPr>
            <w:tcW w:w="1487" w:type="dxa"/>
            <w:shd w:val="clear" w:color="auto" w:fill="auto"/>
            <w:noWrap/>
          </w:tcPr>
          <w:p>
            <w:pPr>
              <w:jc w:val="left"/>
              <w:rPr>
                <w:rFonts w:ascii="宋体" w:hAnsi="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78" w:type="dxa"/>
          </w:tcPr>
          <w:p>
            <w:pPr>
              <w:jc w:val="left"/>
              <w:rPr>
                <w:rFonts w:ascii="宋体" w:hAnsi="宋体"/>
                <w:kern w:val="0"/>
                <w:sz w:val="24"/>
                <w:szCs w:val="24"/>
              </w:rPr>
            </w:pPr>
          </w:p>
        </w:tc>
        <w:tc>
          <w:tcPr>
            <w:tcW w:w="4252" w:type="dxa"/>
          </w:tcPr>
          <w:p>
            <w:pPr>
              <w:jc w:val="left"/>
              <w:rPr>
                <w:rFonts w:ascii="宋体" w:hAnsi="宋体"/>
                <w:kern w:val="0"/>
                <w:sz w:val="24"/>
                <w:szCs w:val="24"/>
              </w:rPr>
            </w:pPr>
          </w:p>
        </w:tc>
        <w:tc>
          <w:tcPr>
            <w:tcW w:w="1559" w:type="dxa"/>
            <w:noWrap/>
          </w:tcPr>
          <w:p>
            <w:pPr>
              <w:jc w:val="left"/>
              <w:rPr>
                <w:rFonts w:ascii="宋体" w:hAnsi="宋体"/>
                <w:kern w:val="0"/>
                <w:sz w:val="24"/>
                <w:szCs w:val="24"/>
              </w:rPr>
            </w:pPr>
            <w:r>
              <w:rPr>
                <w:rFonts w:hint="eastAsia" w:ascii="宋体" w:hAnsi="宋体"/>
                <w:kern w:val="0"/>
                <w:sz w:val="24"/>
                <w:szCs w:val="24"/>
              </w:rPr>
              <w:t>　</w:t>
            </w:r>
          </w:p>
        </w:tc>
        <w:tc>
          <w:tcPr>
            <w:tcW w:w="1487" w:type="dxa"/>
            <w:noWrap/>
          </w:tcPr>
          <w:p>
            <w:pPr>
              <w:jc w:val="left"/>
              <w:rPr>
                <w:rFonts w:ascii="宋体" w:hAnsi="宋体"/>
                <w:kern w:val="0"/>
                <w:sz w:val="24"/>
                <w:szCs w:val="24"/>
              </w:rPr>
            </w:pPr>
            <w:r>
              <w:rPr>
                <w:rFonts w:hint="eastAsia" w:ascii="宋体" w:hAnsi="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8" w:type="dxa"/>
          </w:tcPr>
          <w:p>
            <w:pPr>
              <w:jc w:val="left"/>
              <w:rPr>
                <w:rFonts w:ascii="宋体" w:hAnsi="宋体"/>
                <w:b/>
                <w:bCs/>
                <w:kern w:val="0"/>
                <w:sz w:val="24"/>
                <w:szCs w:val="24"/>
              </w:rPr>
            </w:pPr>
          </w:p>
        </w:tc>
        <w:tc>
          <w:tcPr>
            <w:tcW w:w="4252" w:type="dxa"/>
            <w:shd w:val="clear" w:color="auto" w:fill="auto"/>
            <w:noWrap/>
          </w:tcPr>
          <w:p>
            <w:pPr>
              <w:jc w:val="left"/>
              <w:rPr>
                <w:rFonts w:ascii="宋体" w:hAnsi="宋体"/>
                <w:b/>
                <w:bCs/>
                <w:kern w:val="0"/>
                <w:sz w:val="24"/>
                <w:szCs w:val="24"/>
              </w:rPr>
            </w:pPr>
          </w:p>
        </w:tc>
        <w:tc>
          <w:tcPr>
            <w:tcW w:w="1559" w:type="dxa"/>
            <w:shd w:val="clear" w:color="auto" w:fill="auto"/>
            <w:noWrap/>
          </w:tcPr>
          <w:p>
            <w:pPr>
              <w:jc w:val="left"/>
              <w:rPr>
                <w:rFonts w:ascii="宋体" w:hAnsi="宋体"/>
                <w:b/>
                <w:bCs/>
                <w:kern w:val="0"/>
                <w:sz w:val="24"/>
                <w:szCs w:val="24"/>
              </w:rPr>
            </w:pPr>
          </w:p>
        </w:tc>
        <w:tc>
          <w:tcPr>
            <w:tcW w:w="1487" w:type="dxa"/>
            <w:shd w:val="clear" w:color="auto" w:fill="auto"/>
            <w:noWrap/>
          </w:tcPr>
          <w:p>
            <w:pPr>
              <w:jc w:val="left"/>
              <w:rPr>
                <w:rFonts w:ascii="宋体" w:hAnsi="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8" w:type="dxa"/>
          </w:tcPr>
          <w:p>
            <w:pPr>
              <w:jc w:val="left"/>
              <w:rPr>
                <w:rFonts w:ascii="宋体" w:hAnsi="宋体"/>
                <w:b/>
                <w:bCs/>
                <w:kern w:val="0"/>
                <w:sz w:val="24"/>
                <w:szCs w:val="24"/>
              </w:rPr>
            </w:pPr>
          </w:p>
        </w:tc>
        <w:tc>
          <w:tcPr>
            <w:tcW w:w="4252" w:type="dxa"/>
            <w:shd w:val="clear" w:color="auto" w:fill="auto"/>
            <w:noWrap/>
          </w:tcPr>
          <w:p>
            <w:pPr>
              <w:jc w:val="left"/>
              <w:rPr>
                <w:rFonts w:ascii="宋体" w:hAnsi="宋体"/>
                <w:b/>
                <w:bCs/>
                <w:kern w:val="0"/>
                <w:sz w:val="24"/>
                <w:szCs w:val="24"/>
              </w:rPr>
            </w:pPr>
          </w:p>
        </w:tc>
        <w:tc>
          <w:tcPr>
            <w:tcW w:w="1559" w:type="dxa"/>
            <w:shd w:val="clear" w:color="auto" w:fill="auto"/>
            <w:noWrap/>
          </w:tcPr>
          <w:p>
            <w:pPr>
              <w:jc w:val="left"/>
              <w:rPr>
                <w:rFonts w:ascii="宋体" w:hAnsi="宋体"/>
                <w:b/>
                <w:bCs/>
                <w:kern w:val="0"/>
                <w:sz w:val="24"/>
                <w:szCs w:val="24"/>
              </w:rPr>
            </w:pPr>
          </w:p>
        </w:tc>
        <w:tc>
          <w:tcPr>
            <w:tcW w:w="1487" w:type="dxa"/>
            <w:shd w:val="clear" w:color="auto" w:fill="auto"/>
            <w:noWrap/>
          </w:tcPr>
          <w:p>
            <w:pPr>
              <w:jc w:val="left"/>
              <w:rPr>
                <w:rFonts w:ascii="宋体" w:hAnsi="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8" w:type="dxa"/>
          </w:tcPr>
          <w:p>
            <w:pPr>
              <w:jc w:val="left"/>
              <w:rPr>
                <w:rFonts w:ascii="宋体" w:hAnsi="宋体"/>
                <w:b/>
                <w:bCs/>
                <w:kern w:val="0"/>
                <w:sz w:val="24"/>
                <w:szCs w:val="24"/>
              </w:rPr>
            </w:pPr>
          </w:p>
        </w:tc>
        <w:tc>
          <w:tcPr>
            <w:tcW w:w="4252" w:type="dxa"/>
            <w:shd w:val="clear" w:color="auto" w:fill="auto"/>
            <w:noWrap/>
          </w:tcPr>
          <w:p>
            <w:pPr>
              <w:jc w:val="left"/>
              <w:rPr>
                <w:rFonts w:ascii="宋体" w:hAnsi="宋体"/>
                <w:b/>
                <w:bCs/>
                <w:kern w:val="0"/>
                <w:sz w:val="24"/>
                <w:szCs w:val="24"/>
              </w:rPr>
            </w:pPr>
          </w:p>
        </w:tc>
        <w:tc>
          <w:tcPr>
            <w:tcW w:w="1559" w:type="dxa"/>
            <w:shd w:val="clear" w:color="auto" w:fill="auto"/>
            <w:noWrap/>
          </w:tcPr>
          <w:p>
            <w:pPr>
              <w:jc w:val="left"/>
              <w:rPr>
                <w:rFonts w:ascii="宋体" w:hAnsi="宋体"/>
                <w:b/>
                <w:bCs/>
                <w:kern w:val="0"/>
                <w:sz w:val="24"/>
                <w:szCs w:val="24"/>
              </w:rPr>
            </w:pPr>
          </w:p>
        </w:tc>
        <w:tc>
          <w:tcPr>
            <w:tcW w:w="1487" w:type="dxa"/>
            <w:shd w:val="clear" w:color="auto" w:fill="auto"/>
            <w:noWrap/>
          </w:tcPr>
          <w:p>
            <w:pPr>
              <w:jc w:val="left"/>
              <w:rPr>
                <w:rFonts w:ascii="宋体" w:hAnsi="宋体"/>
                <w:kern w:val="0"/>
                <w:sz w:val="24"/>
                <w:szCs w:val="24"/>
              </w:rPr>
            </w:pPr>
          </w:p>
        </w:tc>
      </w:tr>
    </w:tbl>
    <w:p>
      <w:pPr>
        <w:rPr>
          <w:rFonts w:ascii="宋体" w:hAnsi="宋体" w:eastAsia="宋体"/>
          <w:sz w:val="32"/>
          <w:szCs w:val="32"/>
        </w:rPr>
      </w:pPr>
    </w:p>
    <w:p>
      <w:pPr>
        <w:rPr>
          <w:rFonts w:ascii="宋体" w:hAnsi="宋体" w:eastAsia="宋体"/>
          <w:sz w:val="32"/>
          <w:szCs w:val="32"/>
        </w:rPr>
      </w:pPr>
    </w:p>
    <w:p>
      <w:pPr>
        <w:pStyle w:val="14"/>
        <w:numPr>
          <w:ilvl w:val="0"/>
          <w:numId w:val="13"/>
        </w:numPr>
        <w:ind w:firstLineChars="0"/>
        <w:jc w:val="left"/>
        <w:rPr>
          <w:rFonts w:ascii="宋体" w:hAnsi="宋体"/>
          <w:kern w:val="0"/>
          <w:sz w:val="24"/>
          <w:szCs w:val="24"/>
        </w:rPr>
      </w:pPr>
      <w:r>
        <w:rPr>
          <w:rFonts w:hint="eastAsia" w:ascii="宋体" w:hAnsi="宋体"/>
          <w:kern w:val="0"/>
          <w:sz w:val="24"/>
          <w:szCs w:val="24"/>
        </w:rPr>
        <w:t>商务偏离表（与商务需求表一一对应）</w:t>
      </w:r>
    </w:p>
    <w:tbl>
      <w:tblPr>
        <w:tblStyle w:val="11"/>
        <w:tblW w:w="820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4252"/>
        <w:gridCol w:w="1559"/>
        <w:gridCol w:w="14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78" w:type="dxa"/>
          </w:tcPr>
          <w:p>
            <w:pPr>
              <w:adjustRightInd w:val="0"/>
              <w:jc w:val="center"/>
              <w:textAlignment w:val="baseline"/>
              <w:rPr>
                <w:rFonts w:ascii="宋体" w:hAnsi="宋体"/>
                <w:kern w:val="0"/>
                <w:sz w:val="20"/>
                <w:szCs w:val="20"/>
              </w:rPr>
            </w:pPr>
            <w:r>
              <w:rPr>
                <w:rFonts w:hint="eastAsia" w:ascii="宋体" w:hAnsi="宋体"/>
                <w:kern w:val="0"/>
                <w:sz w:val="20"/>
                <w:szCs w:val="20"/>
              </w:rPr>
              <w:t>章节、条款号</w:t>
            </w:r>
          </w:p>
        </w:tc>
        <w:tc>
          <w:tcPr>
            <w:tcW w:w="4252" w:type="dxa"/>
          </w:tcPr>
          <w:p>
            <w:pPr>
              <w:adjustRightInd w:val="0"/>
              <w:jc w:val="center"/>
              <w:textAlignment w:val="baseline"/>
              <w:rPr>
                <w:rFonts w:ascii="宋体" w:hAnsi="宋体"/>
                <w:kern w:val="0"/>
                <w:sz w:val="20"/>
                <w:szCs w:val="20"/>
              </w:rPr>
            </w:pPr>
            <w:r>
              <w:rPr>
                <w:rFonts w:hint="eastAsia" w:ascii="宋体" w:hAnsi="宋体"/>
                <w:kern w:val="0"/>
                <w:sz w:val="20"/>
                <w:szCs w:val="20"/>
              </w:rPr>
              <w:t>商务需求内容</w:t>
            </w:r>
          </w:p>
        </w:tc>
        <w:tc>
          <w:tcPr>
            <w:tcW w:w="1559" w:type="dxa"/>
          </w:tcPr>
          <w:p>
            <w:pPr>
              <w:adjustRightInd w:val="0"/>
              <w:jc w:val="left"/>
              <w:textAlignment w:val="baseline"/>
              <w:rPr>
                <w:rFonts w:ascii="宋体" w:hAnsi="宋体"/>
                <w:kern w:val="0"/>
                <w:sz w:val="20"/>
                <w:szCs w:val="20"/>
              </w:rPr>
            </w:pPr>
            <w:r>
              <w:rPr>
                <w:rFonts w:hint="eastAsia" w:ascii="宋体" w:hAnsi="宋体"/>
                <w:kern w:val="0"/>
                <w:sz w:val="20"/>
                <w:szCs w:val="20"/>
              </w:rPr>
              <w:t>投标人应答</w:t>
            </w:r>
          </w:p>
        </w:tc>
        <w:tc>
          <w:tcPr>
            <w:tcW w:w="1418" w:type="dxa"/>
          </w:tcPr>
          <w:p>
            <w:pPr>
              <w:adjustRightInd w:val="0"/>
              <w:jc w:val="left"/>
              <w:textAlignment w:val="baseline"/>
              <w:rPr>
                <w:rFonts w:ascii="宋体" w:hAnsi="宋体"/>
                <w:kern w:val="0"/>
                <w:sz w:val="20"/>
                <w:szCs w:val="20"/>
              </w:rPr>
            </w:pPr>
            <w:r>
              <w:rPr>
                <w:rFonts w:hint="eastAsia" w:ascii="宋体" w:hAnsi="宋体"/>
                <w:kern w:val="0"/>
                <w:sz w:val="20"/>
                <w:szCs w:val="20"/>
              </w:rPr>
              <w:t>偏离描述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78" w:type="dxa"/>
          </w:tcPr>
          <w:p>
            <w:pPr>
              <w:adjustRightInd w:val="0"/>
              <w:jc w:val="center"/>
              <w:textAlignment w:val="baseline"/>
              <w:rPr>
                <w:rFonts w:ascii="宋体" w:hAnsi="宋体"/>
                <w:kern w:val="0"/>
                <w:sz w:val="20"/>
                <w:szCs w:val="20"/>
              </w:rPr>
            </w:pPr>
          </w:p>
        </w:tc>
        <w:tc>
          <w:tcPr>
            <w:tcW w:w="4252" w:type="dxa"/>
          </w:tcPr>
          <w:p>
            <w:pPr>
              <w:adjustRightInd w:val="0"/>
              <w:jc w:val="center"/>
              <w:textAlignment w:val="baseline"/>
              <w:rPr>
                <w:rFonts w:ascii="宋体" w:hAnsi="宋体"/>
                <w:kern w:val="0"/>
                <w:sz w:val="20"/>
                <w:szCs w:val="20"/>
              </w:rPr>
            </w:pPr>
          </w:p>
        </w:tc>
        <w:tc>
          <w:tcPr>
            <w:tcW w:w="1559" w:type="dxa"/>
          </w:tcPr>
          <w:p>
            <w:pPr>
              <w:adjustRightInd w:val="0"/>
              <w:jc w:val="left"/>
              <w:textAlignment w:val="baseline"/>
              <w:rPr>
                <w:rFonts w:ascii="宋体" w:hAnsi="宋体"/>
                <w:kern w:val="0"/>
                <w:sz w:val="20"/>
                <w:szCs w:val="20"/>
              </w:rPr>
            </w:pPr>
          </w:p>
        </w:tc>
        <w:tc>
          <w:tcPr>
            <w:tcW w:w="1418" w:type="dxa"/>
          </w:tcPr>
          <w:p>
            <w:pPr>
              <w:adjustRightInd w:val="0"/>
              <w:jc w:val="left"/>
              <w:textAlignment w:val="baseline"/>
              <w:rPr>
                <w:rFonts w:ascii="宋体" w:hAns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78" w:type="dxa"/>
          </w:tcPr>
          <w:p>
            <w:pPr>
              <w:adjustRightInd w:val="0"/>
              <w:jc w:val="center"/>
              <w:textAlignment w:val="baseline"/>
              <w:rPr>
                <w:rFonts w:ascii="宋体" w:hAnsi="宋体"/>
                <w:kern w:val="0"/>
                <w:sz w:val="20"/>
                <w:szCs w:val="20"/>
              </w:rPr>
            </w:pPr>
          </w:p>
        </w:tc>
        <w:tc>
          <w:tcPr>
            <w:tcW w:w="4252" w:type="dxa"/>
          </w:tcPr>
          <w:p>
            <w:pPr>
              <w:adjustRightInd w:val="0"/>
              <w:jc w:val="center"/>
              <w:textAlignment w:val="baseline"/>
              <w:rPr>
                <w:rFonts w:ascii="宋体" w:hAnsi="宋体"/>
                <w:kern w:val="0"/>
                <w:sz w:val="20"/>
                <w:szCs w:val="20"/>
              </w:rPr>
            </w:pPr>
          </w:p>
        </w:tc>
        <w:tc>
          <w:tcPr>
            <w:tcW w:w="1559" w:type="dxa"/>
          </w:tcPr>
          <w:p>
            <w:pPr>
              <w:adjustRightInd w:val="0"/>
              <w:jc w:val="left"/>
              <w:textAlignment w:val="baseline"/>
              <w:rPr>
                <w:rFonts w:ascii="宋体" w:hAnsi="宋体"/>
                <w:kern w:val="0"/>
                <w:sz w:val="20"/>
                <w:szCs w:val="20"/>
              </w:rPr>
            </w:pPr>
          </w:p>
        </w:tc>
        <w:tc>
          <w:tcPr>
            <w:tcW w:w="1418" w:type="dxa"/>
          </w:tcPr>
          <w:p>
            <w:pPr>
              <w:adjustRightInd w:val="0"/>
              <w:jc w:val="left"/>
              <w:textAlignment w:val="baseline"/>
              <w:rPr>
                <w:rFonts w:ascii="宋体" w:hAns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78" w:type="dxa"/>
          </w:tcPr>
          <w:p>
            <w:pPr>
              <w:adjustRightInd w:val="0"/>
              <w:jc w:val="center"/>
              <w:textAlignment w:val="baseline"/>
              <w:rPr>
                <w:rFonts w:ascii="宋体" w:hAnsi="宋体"/>
                <w:kern w:val="0"/>
                <w:sz w:val="20"/>
                <w:szCs w:val="20"/>
              </w:rPr>
            </w:pPr>
          </w:p>
        </w:tc>
        <w:tc>
          <w:tcPr>
            <w:tcW w:w="4252" w:type="dxa"/>
          </w:tcPr>
          <w:p>
            <w:pPr>
              <w:adjustRightInd w:val="0"/>
              <w:jc w:val="center"/>
              <w:textAlignment w:val="baseline"/>
              <w:rPr>
                <w:rFonts w:ascii="宋体" w:hAnsi="宋体"/>
                <w:kern w:val="0"/>
                <w:sz w:val="20"/>
                <w:szCs w:val="20"/>
              </w:rPr>
            </w:pPr>
          </w:p>
        </w:tc>
        <w:tc>
          <w:tcPr>
            <w:tcW w:w="1559" w:type="dxa"/>
          </w:tcPr>
          <w:p>
            <w:pPr>
              <w:adjustRightInd w:val="0"/>
              <w:jc w:val="left"/>
              <w:textAlignment w:val="baseline"/>
              <w:rPr>
                <w:rFonts w:ascii="宋体" w:hAnsi="宋体"/>
                <w:kern w:val="0"/>
                <w:sz w:val="20"/>
                <w:szCs w:val="20"/>
              </w:rPr>
            </w:pPr>
          </w:p>
        </w:tc>
        <w:tc>
          <w:tcPr>
            <w:tcW w:w="1418" w:type="dxa"/>
          </w:tcPr>
          <w:p>
            <w:pPr>
              <w:adjustRightInd w:val="0"/>
              <w:jc w:val="left"/>
              <w:textAlignment w:val="baseline"/>
              <w:rPr>
                <w:rFonts w:ascii="宋体" w:hAns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78" w:type="dxa"/>
          </w:tcPr>
          <w:p>
            <w:pPr>
              <w:adjustRightInd w:val="0"/>
              <w:jc w:val="center"/>
              <w:textAlignment w:val="baseline"/>
              <w:rPr>
                <w:rFonts w:ascii="宋体" w:hAnsi="宋体"/>
                <w:kern w:val="0"/>
                <w:sz w:val="20"/>
                <w:szCs w:val="20"/>
              </w:rPr>
            </w:pPr>
          </w:p>
        </w:tc>
        <w:tc>
          <w:tcPr>
            <w:tcW w:w="4252" w:type="dxa"/>
          </w:tcPr>
          <w:p>
            <w:pPr>
              <w:adjustRightInd w:val="0"/>
              <w:jc w:val="center"/>
              <w:textAlignment w:val="baseline"/>
              <w:rPr>
                <w:rFonts w:ascii="宋体" w:hAnsi="宋体"/>
                <w:kern w:val="0"/>
                <w:sz w:val="20"/>
                <w:szCs w:val="20"/>
              </w:rPr>
            </w:pPr>
          </w:p>
        </w:tc>
        <w:tc>
          <w:tcPr>
            <w:tcW w:w="1559" w:type="dxa"/>
          </w:tcPr>
          <w:p>
            <w:pPr>
              <w:adjustRightInd w:val="0"/>
              <w:jc w:val="left"/>
              <w:textAlignment w:val="baseline"/>
              <w:rPr>
                <w:rFonts w:ascii="宋体" w:hAnsi="宋体"/>
                <w:kern w:val="0"/>
                <w:sz w:val="20"/>
                <w:szCs w:val="20"/>
              </w:rPr>
            </w:pPr>
          </w:p>
        </w:tc>
        <w:tc>
          <w:tcPr>
            <w:tcW w:w="1418" w:type="dxa"/>
          </w:tcPr>
          <w:p>
            <w:pPr>
              <w:adjustRightInd w:val="0"/>
              <w:jc w:val="left"/>
              <w:textAlignment w:val="baseline"/>
              <w:rPr>
                <w:rFonts w:ascii="宋体" w:hAns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78" w:type="dxa"/>
          </w:tcPr>
          <w:p>
            <w:pPr>
              <w:adjustRightInd w:val="0"/>
              <w:jc w:val="center"/>
              <w:textAlignment w:val="baseline"/>
              <w:rPr>
                <w:rFonts w:ascii="宋体" w:hAnsi="宋体"/>
                <w:kern w:val="0"/>
                <w:sz w:val="20"/>
                <w:szCs w:val="20"/>
              </w:rPr>
            </w:pPr>
          </w:p>
        </w:tc>
        <w:tc>
          <w:tcPr>
            <w:tcW w:w="4252" w:type="dxa"/>
          </w:tcPr>
          <w:p>
            <w:pPr>
              <w:adjustRightInd w:val="0"/>
              <w:jc w:val="center"/>
              <w:textAlignment w:val="baseline"/>
              <w:rPr>
                <w:rFonts w:ascii="宋体" w:hAnsi="宋体"/>
                <w:kern w:val="0"/>
                <w:sz w:val="20"/>
                <w:szCs w:val="20"/>
              </w:rPr>
            </w:pPr>
          </w:p>
        </w:tc>
        <w:tc>
          <w:tcPr>
            <w:tcW w:w="1559" w:type="dxa"/>
          </w:tcPr>
          <w:p>
            <w:pPr>
              <w:adjustRightInd w:val="0"/>
              <w:jc w:val="left"/>
              <w:textAlignment w:val="baseline"/>
              <w:rPr>
                <w:rFonts w:ascii="宋体" w:hAnsi="宋体"/>
                <w:kern w:val="0"/>
                <w:sz w:val="20"/>
                <w:szCs w:val="20"/>
              </w:rPr>
            </w:pPr>
          </w:p>
        </w:tc>
        <w:tc>
          <w:tcPr>
            <w:tcW w:w="1418" w:type="dxa"/>
          </w:tcPr>
          <w:p>
            <w:pPr>
              <w:adjustRightInd w:val="0"/>
              <w:jc w:val="left"/>
              <w:textAlignment w:val="baseline"/>
              <w:rPr>
                <w:rFonts w:ascii="宋体" w:hAnsi="宋体"/>
                <w:kern w:val="0"/>
                <w:sz w:val="20"/>
                <w:szCs w:val="20"/>
              </w:rPr>
            </w:pPr>
          </w:p>
        </w:tc>
      </w:tr>
    </w:tbl>
    <w:p>
      <w:pPr>
        <w:rPr>
          <w:rFonts w:ascii="宋体" w:hAnsi="宋体" w:eastAsia="宋体"/>
          <w:sz w:val="32"/>
          <w:szCs w:val="32"/>
        </w:rPr>
      </w:pPr>
    </w:p>
    <w:p>
      <w:pPr>
        <w:rPr>
          <w:rFonts w:ascii="宋体" w:hAnsi="宋体" w:eastAsia="宋体"/>
          <w:szCs w:val="21"/>
        </w:rPr>
      </w:pPr>
      <w:r>
        <w:rPr>
          <w:rFonts w:hint="eastAsia" w:ascii="宋体" w:hAnsi="宋体" w:eastAsia="宋体"/>
          <w:szCs w:val="21"/>
        </w:rPr>
        <w:t>注：</w:t>
      </w:r>
      <w:r>
        <w:rPr>
          <w:rFonts w:ascii="宋体" w:hAnsi="宋体" w:eastAsia="宋体"/>
          <w:szCs w:val="21"/>
        </w:rPr>
        <w:t xml:space="preserve"> 任何与招标文件要求不一致（优于或偏离招标文件要求）的内容请在以上表格中注明“正偏离”或“负偏离”，如一致可直接填“满足”，如无差异说明，将被视为与招标文件要求内容一致，如需要说明的特殊部分，另备注中解释。</w:t>
      </w:r>
    </w:p>
    <w:p>
      <w:pPr>
        <w:rPr>
          <w:rFonts w:ascii="宋体" w:hAnsi="宋体" w:eastAsia="宋体" w:cs="Arial"/>
          <w:sz w:val="18"/>
        </w:rPr>
      </w:pPr>
    </w:p>
    <w:p>
      <w:pPr>
        <w:rPr>
          <w:rFonts w:ascii="宋体" w:hAnsi="宋体" w:eastAsia="宋体" w:cs="Arial"/>
          <w:sz w:val="18"/>
        </w:rPr>
      </w:pPr>
    </w:p>
    <w:p>
      <w:pPr>
        <w:rPr>
          <w:rFonts w:ascii="宋体" w:hAnsi="宋体" w:eastAsia="宋体" w:cs="Arial"/>
          <w:sz w:val="18"/>
        </w:rPr>
      </w:pPr>
    </w:p>
    <w:p>
      <w:pPr>
        <w:rPr>
          <w:rFonts w:ascii="宋体" w:hAnsi="宋体" w:eastAsia="宋体" w:cs="Arial"/>
          <w:sz w:val="18"/>
        </w:rPr>
      </w:pPr>
    </w:p>
    <w:p>
      <w:pPr>
        <w:rPr>
          <w:rFonts w:ascii="宋体" w:hAnsi="宋体" w:eastAsia="宋体" w:cs="Arial"/>
          <w:sz w:val="18"/>
        </w:rPr>
      </w:pPr>
    </w:p>
    <w:p>
      <w:pPr>
        <w:rPr>
          <w:rFonts w:ascii="宋体" w:hAnsi="宋体" w:eastAsia="宋体" w:cs="Arial"/>
          <w:sz w:val="18"/>
        </w:rPr>
      </w:pPr>
    </w:p>
    <w:p>
      <w:pPr>
        <w:rPr>
          <w:rFonts w:ascii="宋体" w:hAnsi="宋体" w:eastAsia="宋体" w:cs="Arial"/>
          <w:sz w:val="18"/>
        </w:rPr>
      </w:pPr>
    </w:p>
    <w:p>
      <w:pPr>
        <w:rPr>
          <w:rFonts w:ascii="宋体" w:hAnsi="宋体" w:eastAsia="宋体" w:cs="Arial"/>
          <w:sz w:val="18"/>
        </w:rPr>
      </w:pPr>
    </w:p>
    <w:p>
      <w:pPr>
        <w:rPr>
          <w:rFonts w:ascii="宋体" w:hAnsi="宋体" w:eastAsia="宋体" w:cs="Arial"/>
          <w:sz w:val="18"/>
        </w:rPr>
      </w:pPr>
    </w:p>
    <w:p>
      <w:pPr>
        <w:pStyle w:val="3"/>
        <w:spacing w:line="360" w:lineRule="exact"/>
        <w:rPr>
          <w:rFonts w:ascii="宋体" w:hAnsi="宋体" w:eastAsia="宋体"/>
        </w:rPr>
      </w:pPr>
      <w:bookmarkStart w:id="31" w:name="_Toc155181716"/>
      <w:r>
        <w:rPr>
          <w:rFonts w:hint="eastAsia" w:ascii="宋体" w:hAnsi="宋体" w:eastAsia="宋体" w:cs="Arial"/>
          <w:b w:val="0"/>
          <w:bCs w:val="0"/>
          <w:sz w:val="18"/>
        </w:rPr>
        <w:t>附件</w:t>
      </w:r>
      <w:r>
        <w:rPr>
          <w:rFonts w:ascii="宋体" w:hAnsi="宋体" w:eastAsia="宋体" w:cs="Arial"/>
          <w:b w:val="0"/>
          <w:bCs w:val="0"/>
          <w:sz w:val="18"/>
        </w:rPr>
        <w:t xml:space="preserve">7                       </w:t>
      </w:r>
      <w:r>
        <w:rPr>
          <w:rFonts w:hint="eastAsia" w:ascii="宋体" w:hAnsi="宋体" w:eastAsia="宋体" w:cs="Arial"/>
          <w:b w:val="0"/>
          <w:bCs w:val="0"/>
        </w:rPr>
        <w:t>保密协议</w:t>
      </w:r>
      <w:bookmarkEnd w:id="31"/>
    </w:p>
    <w:p>
      <w:pPr>
        <w:rPr>
          <w:rFonts w:ascii="宋体" w:hAnsi="宋体" w:eastAsia="宋体"/>
          <w:sz w:val="32"/>
          <w:szCs w:val="32"/>
        </w:rPr>
      </w:pPr>
    </w:p>
    <w:p>
      <w:pPr>
        <w:rPr>
          <w:rFonts w:ascii="宋体" w:hAnsi="宋体" w:eastAsia="宋体"/>
          <w:sz w:val="24"/>
          <w:szCs w:val="24"/>
        </w:rPr>
      </w:pPr>
      <w:r>
        <w:rPr>
          <w:rFonts w:hint="eastAsia" w:ascii="宋体" w:hAnsi="宋体" w:eastAsia="宋体"/>
          <w:sz w:val="24"/>
          <w:szCs w:val="24"/>
        </w:rPr>
        <w:t>合同编号：</w:t>
      </w:r>
      <w:r>
        <w:rPr>
          <w:rFonts w:ascii="宋体" w:hAnsi="宋体" w:eastAsia="宋体"/>
          <w:sz w:val="24"/>
          <w:szCs w:val="24"/>
        </w:rPr>
        <w:t xml:space="preserve">  （留空）  </w:t>
      </w:r>
    </w:p>
    <w:p>
      <w:pPr>
        <w:rPr>
          <w:rFonts w:ascii="宋体" w:hAnsi="宋体" w:eastAsia="宋体"/>
          <w:sz w:val="24"/>
          <w:szCs w:val="24"/>
        </w:rPr>
      </w:pPr>
      <w:r>
        <w:rPr>
          <w:rFonts w:hint="eastAsia" w:ascii="宋体" w:hAnsi="宋体" w:eastAsia="宋体"/>
          <w:sz w:val="24"/>
          <w:szCs w:val="24"/>
        </w:rPr>
        <w:t>甲方（披露方）：</w:t>
      </w:r>
      <w:r>
        <w:rPr>
          <w:rFonts w:ascii="宋体" w:hAnsi="宋体" w:eastAsia="宋体"/>
          <w:sz w:val="24"/>
          <w:szCs w:val="24"/>
        </w:rPr>
        <w:t xml:space="preserve"> </w:t>
      </w:r>
    </w:p>
    <w:p>
      <w:pPr>
        <w:rPr>
          <w:rFonts w:ascii="宋体" w:hAnsi="宋体" w:eastAsia="宋体"/>
          <w:sz w:val="24"/>
          <w:szCs w:val="24"/>
        </w:rPr>
      </w:pPr>
      <w:r>
        <w:rPr>
          <w:rFonts w:hint="eastAsia" w:ascii="宋体" w:hAnsi="宋体" w:eastAsia="宋体"/>
          <w:sz w:val="24"/>
          <w:szCs w:val="24"/>
        </w:rPr>
        <w:t>乙方（接受方）：</w:t>
      </w:r>
      <w:r>
        <w:rPr>
          <w:rFonts w:ascii="宋体" w:hAnsi="宋体" w:eastAsia="宋体"/>
          <w:sz w:val="24"/>
          <w:szCs w:val="24"/>
        </w:rPr>
        <w:t xml:space="preserve">  </w:t>
      </w:r>
    </w:p>
    <w:p>
      <w:pPr>
        <w:rPr>
          <w:rFonts w:ascii="宋体" w:hAnsi="宋体" w:eastAsia="宋体"/>
          <w:sz w:val="24"/>
          <w:szCs w:val="24"/>
        </w:rPr>
      </w:pPr>
      <w:r>
        <w:rPr>
          <w:rFonts w:hint="eastAsia" w:ascii="宋体" w:hAnsi="宋体" w:eastAsia="宋体"/>
          <w:sz w:val="24"/>
          <w:szCs w:val="24"/>
        </w:rPr>
        <w:t>鉴于乙方拟与甲方建立服务合作关系，而甲方将因此向乙方披露本协议定义的保密信息。为保证此类信息不被未经授权地披露、使用，经友好协商，双方就如下条款达成本协议。</w:t>
      </w:r>
    </w:p>
    <w:p>
      <w:pPr>
        <w:rPr>
          <w:rFonts w:ascii="宋体" w:hAnsi="宋体" w:eastAsia="宋体"/>
          <w:sz w:val="24"/>
          <w:szCs w:val="24"/>
        </w:rPr>
      </w:pPr>
      <w:r>
        <w:rPr>
          <w:rFonts w:hint="eastAsia" w:ascii="宋体" w:hAnsi="宋体" w:eastAsia="宋体"/>
          <w:sz w:val="24"/>
          <w:szCs w:val="24"/>
        </w:rPr>
        <w:t>第一条</w:t>
      </w:r>
      <w:r>
        <w:rPr>
          <w:rFonts w:ascii="宋体" w:hAnsi="宋体" w:eastAsia="宋体"/>
          <w:sz w:val="24"/>
          <w:szCs w:val="24"/>
        </w:rPr>
        <w:tab/>
      </w:r>
      <w:r>
        <w:rPr>
          <w:rFonts w:ascii="宋体" w:hAnsi="宋体" w:eastAsia="宋体"/>
          <w:sz w:val="24"/>
          <w:szCs w:val="24"/>
        </w:rPr>
        <w:t>定义</w:t>
      </w:r>
    </w:p>
    <w:p>
      <w:pPr>
        <w:ind w:left="567" w:leftChars="270"/>
        <w:rPr>
          <w:rFonts w:ascii="宋体" w:hAnsi="宋体" w:eastAsia="宋体"/>
          <w:sz w:val="24"/>
          <w:szCs w:val="24"/>
        </w:rPr>
      </w:pPr>
      <w:r>
        <w:rPr>
          <w:rFonts w:ascii="宋体" w:hAnsi="宋体" w:eastAsia="宋体"/>
          <w:sz w:val="24"/>
          <w:szCs w:val="24"/>
        </w:rPr>
        <w:t>1.1</w:t>
      </w:r>
      <w:r>
        <w:rPr>
          <w:rFonts w:ascii="宋体" w:hAnsi="宋体" w:eastAsia="宋体"/>
          <w:sz w:val="24"/>
          <w:szCs w:val="24"/>
        </w:rPr>
        <w:tab/>
      </w:r>
      <w:r>
        <w:rPr>
          <w:rFonts w:ascii="宋体" w:hAnsi="宋体" w:eastAsia="宋体"/>
          <w:sz w:val="24"/>
          <w:szCs w:val="24"/>
        </w:rPr>
        <w:t>保密信息：属于甲方的保密信息、专有信息和商业秘密信息（以下统称“保密信息”）是指甲方拥有或持有的、不为外界所公知的、与甲方或甲方的关联公司业务、服务、产品相关的信息，包括但不限于以下信息：由甲方或其关联公司在本协议签署前或之后披露给乙方，(1)所有商业信息/数据、计划、策略、或材料，包括但不限于商业计划和战略、员工名单、员工福利计划、人事事务、顾客清单/数据、市场信息、营销计划、定价政策、方法、财务信息、或关于财务计划的信息、关于为资本结构和流动性需要制定的当前规划以及选择性的考虑等相关的信息、任何</w:t>
      </w:r>
      <w:r>
        <w:rPr>
          <w:rFonts w:hint="eastAsia" w:ascii="宋体" w:hAnsi="宋体" w:eastAsia="宋体"/>
          <w:sz w:val="24"/>
          <w:szCs w:val="24"/>
        </w:rPr>
        <w:t>客户合同或关于某客户合同的提议、投资者信息、关于任何研究或试验计划的测试数据、在制品、现在或将来的产品；（</w:t>
      </w:r>
      <w:r>
        <w:rPr>
          <w:rFonts w:ascii="宋体" w:hAnsi="宋体" w:eastAsia="宋体"/>
          <w:sz w:val="24"/>
          <w:szCs w:val="24"/>
        </w:rPr>
        <w:t>2）所有计算n机程序（包括目标和源代码）、软件程序、系统书面记录、技术诀窍或创意，以及运算法则；（3）所有用户手册、系统文档、保密报告、通信、备忘录或与前述第(1)款和(2)项描述的任何项目有关的其他材料，包括但不限于招标和投标文件、述标文件等；（4）双方的合作关系等；无论这些信息是以书面、口头、图形、电磁还是其他任何形式披露。</w:t>
      </w:r>
    </w:p>
    <w:p>
      <w:pPr>
        <w:ind w:left="708" w:leftChars="337"/>
        <w:rPr>
          <w:rFonts w:ascii="宋体" w:hAnsi="宋体" w:eastAsia="宋体"/>
          <w:sz w:val="24"/>
          <w:szCs w:val="24"/>
        </w:rPr>
      </w:pPr>
      <w:r>
        <w:rPr>
          <w:rFonts w:ascii="宋体" w:hAnsi="宋体" w:eastAsia="宋体"/>
          <w:sz w:val="24"/>
          <w:szCs w:val="24"/>
        </w:rPr>
        <w:t>1.2</w:t>
      </w:r>
      <w:r>
        <w:rPr>
          <w:rFonts w:ascii="宋体" w:hAnsi="宋体" w:eastAsia="宋体"/>
          <w:sz w:val="24"/>
          <w:szCs w:val="24"/>
        </w:rPr>
        <w:tab/>
      </w:r>
      <w:r>
        <w:rPr>
          <w:rFonts w:ascii="宋体" w:hAnsi="宋体" w:eastAsia="宋体"/>
          <w:sz w:val="24"/>
          <w:szCs w:val="24"/>
        </w:rPr>
        <w:t>关联公司：一方的关联公司是指由一方直接控制或间接控制；或直接或间接控制一方；或与一方共同控制同一家公司或能对其施加重大影响；或与一方受同一家公司直接或间接控制的公司。包括但不限于一方的母公司、子公司；与一方受同一母公司控制的子公司；一方的合营企业、联营企业等。这里的“公司”指任何一人公司、有限责任公司或股份有限公司；“控制”是指直接或间接地拥有影响所提及公司管理的能力，无论是通过所有权、有投票权的股份、合同或其他被人民法院认定的方式。</w:t>
      </w:r>
    </w:p>
    <w:p>
      <w:pPr>
        <w:rPr>
          <w:rFonts w:ascii="宋体" w:hAnsi="宋体" w:eastAsia="宋体"/>
          <w:sz w:val="24"/>
          <w:szCs w:val="24"/>
        </w:rPr>
      </w:pPr>
      <w:r>
        <w:rPr>
          <w:rFonts w:hint="eastAsia" w:ascii="宋体" w:hAnsi="宋体" w:eastAsia="宋体"/>
          <w:sz w:val="24"/>
          <w:szCs w:val="24"/>
        </w:rPr>
        <w:t>第二条</w:t>
      </w:r>
      <w:r>
        <w:rPr>
          <w:rFonts w:ascii="宋体" w:hAnsi="宋体" w:eastAsia="宋体"/>
          <w:sz w:val="24"/>
          <w:szCs w:val="24"/>
        </w:rPr>
        <w:tab/>
      </w:r>
      <w:r>
        <w:rPr>
          <w:rFonts w:ascii="宋体" w:hAnsi="宋体" w:eastAsia="宋体"/>
          <w:sz w:val="24"/>
          <w:szCs w:val="24"/>
        </w:rPr>
        <w:t>保密义务</w:t>
      </w:r>
    </w:p>
    <w:p>
      <w:pPr>
        <w:ind w:left="850" w:leftChars="405"/>
        <w:rPr>
          <w:rFonts w:ascii="宋体" w:hAnsi="宋体" w:eastAsia="宋体"/>
          <w:sz w:val="24"/>
          <w:szCs w:val="24"/>
        </w:rPr>
      </w:pPr>
      <w:r>
        <w:rPr>
          <w:rFonts w:ascii="宋体" w:hAnsi="宋体" w:eastAsia="宋体"/>
          <w:sz w:val="24"/>
          <w:szCs w:val="24"/>
        </w:rPr>
        <w:t>a)</w:t>
      </w:r>
      <w:r>
        <w:rPr>
          <w:rFonts w:ascii="宋体" w:hAnsi="宋体" w:eastAsia="宋体"/>
          <w:sz w:val="24"/>
          <w:szCs w:val="24"/>
        </w:rPr>
        <w:tab/>
      </w:r>
      <w:r>
        <w:rPr>
          <w:rFonts w:ascii="宋体" w:hAnsi="宋体" w:eastAsia="宋体"/>
          <w:sz w:val="24"/>
          <w:szCs w:val="24"/>
        </w:rPr>
        <w:t>乙方将仅限于为评估其是否将与甲方建立服务合作关系，以及在服务合作关系建立后为执行合作关系之必要而使用甲方的保密信息。</w:t>
      </w:r>
    </w:p>
    <w:p>
      <w:pPr>
        <w:ind w:left="708" w:leftChars="337"/>
        <w:rPr>
          <w:rFonts w:ascii="宋体" w:hAnsi="宋体" w:eastAsia="宋体"/>
          <w:sz w:val="24"/>
          <w:szCs w:val="24"/>
        </w:rPr>
      </w:pPr>
      <w:r>
        <w:rPr>
          <w:rFonts w:ascii="宋体" w:hAnsi="宋体" w:eastAsia="宋体"/>
          <w:sz w:val="24"/>
          <w:szCs w:val="24"/>
        </w:rPr>
        <w:t>b)</w:t>
      </w:r>
      <w:r>
        <w:rPr>
          <w:rFonts w:ascii="宋体" w:hAnsi="宋体" w:eastAsia="宋体"/>
          <w:sz w:val="24"/>
          <w:szCs w:val="24"/>
        </w:rPr>
        <w:tab/>
      </w:r>
      <w:r>
        <w:rPr>
          <w:rFonts w:ascii="宋体" w:hAnsi="宋体" w:eastAsia="宋体"/>
          <w:sz w:val="24"/>
          <w:szCs w:val="24"/>
        </w:rPr>
        <w:t>乙方同意严格控制甲方所披露的保密信息，保护的程度不能低于乙方保护自己保密信息的程度。但无论如何，乙方对该保密信息的保护程度不能低于一个管理良好的技术企业对自己的保密信息保护的程度。</w:t>
      </w:r>
    </w:p>
    <w:p>
      <w:pPr>
        <w:ind w:left="708" w:leftChars="337"/>
        <w:rPr>
          <w:rFonts w:ascii="宋体" w:hAnsi="宋体" w:eastAsia="宋体"/>
          <w:sz w:val="24"/>
          <w:szCs w:val="24"/>
        </w:rPr>
      </w:pPr>
      <w:r>
        <w:rPr>
          <w:rFonts w:ascii="宋体" w:hAnsi="宋体" w:eastAsia="宋体"/>
          <w:sz w:val="24"/>
          <w:szCs w:val="24"/>
        </w:rPr>
        <w:t>c)</w:t>
      </w:r>
      <w:r>
        <w:rPr>
          <w:rFonts w:ascii="宋体" w:hAnsi="宋体" w:eastAsia="宋体"/>
          <w:sz w:val="24"/>
          <w:szCs w:val="24"/>
        </w:rPr>
        <w:tab/>
      </w:r>
      <w:r>
        <w:rPr>
          <w:rFonts w:ascii="宋体" w:hAnsi="宋体" w:eastAsia="宋体"/>
          <w:sz w:val="24"/>
          <w:szCs w:val="24"/>
        </w:rPr>
        <w:t>乙方保证采取所有必要的方法对甲方提供的保密信息进行保密，包括但不限于执行和坚持适当的作业程序（如乙方规章制度或为执行本协议而特别制定的规定等）来避免非经授权而披露、使用或复制保密信息。</w:t>
      </w:r>
    </w:p>
    <w:p>
      <w:pPr>
        <w:ind w:left="708" w:leftChars="337"/>
        <w:rPr>
          <w:rFonts w:ascii="宋体" w:hAnsi="宋体" w:eastAsia="宋体"/>
          <w:sz w:val="24"/>
          <w:szCs w:val="24"/>
        </w:rPr>
      </w:pPr>
      <w:r>
        <w:rPr>
          <w:rFonts w:ascii="宋体" w:hAnsi="宋体" w:eastAsia="宋体"/>
          <w:sz w:val="24"/>
          <w:szCs w:val="24"/>
        </w:rPr>
        <w:t>d)</w:t>
      </w:r>
      <w:r>
        <w:rPr>
          <w:rFonts w:ascii="宋体" w:hAnsi="宋体" w:eastAsia="宋体"/>
          <w:sz w:val="24"/>
          <w:szCs w:val="24"/>
        </w:rPr>
        <w:tab/>
      </w:r>
      <w:r>
        <w:rPr>
          <w:rFonts w:ascii="宋体" w:hAnsi="宋体" w:eastAsia="宋体"/>
          <w:sz w:val="24"/>
          <w:szCs w:val="24"/>
        </w:rPr>
        <w:t>乙方保证不向任何第三方披露本协议的存在或本协议的任何内容以及本协议所涉及的任何保密信息。</w:t>
      </w:r>
    </w:p>
    <w:p>
      <w:pPr>
        <w:ind w:left="708" w:leftChars="337"/>
        <w:rPr>
          <w:rFonts w:ascii="宋体" w:hAnsi="宋体" w:eastAsia="宋体"/>
          <w:sz w:val="24"/>
          <w:szCs w:val="24"/>
        </w:rPr>
      </w:pPr>
      <w:r>
        <w:rPr>
          <w:rFonts w:ascii="宋体" w:hAnsi="宋体" w:eastAsia="宋体"/>
          <w:sz w:val="24"/>
          <w:szCs w:val="24"/>
        </w:rPr>
        <w:t>e)</w:t>
      </w:r>
      <w:r>
        <w:rPr>
          <w:rFonts w:ascii="宋体" w:hAnsi="宋体" w:eastAsia="宋体"/>
          <w:sz w:val="24"/>
          <w:szCs w:val="24"/>
        </w:rPr>
        <w:tab/>
      </w:r>
      <w:r>
        <w:rPr>
          <w:rFonts w:ascii="宋体" w:hAnsi="宋体" w:eastAsia="宋体"/>
          <w:sz w:val="24"/>
          <w:szCs w:val="24"/>
        </w:rPr>
        <w:t>一旦乙方发现任何人错误地获得或使用了甲方披露的保密信息，乙方将立即书面通知甲方。</w:t>
      </w:r>
    </w:p>
    <w:p>
      <w:pPr>
        <w:ind w:left="708" w:leftChars="337"/>
        <w:rPr>
          <w:rFonts w:ascii="宋体" w:hAnsi="宋体" w:eastAsia="宋体"/>
          <w:sz w:val="24"/>
          <w:szCs w:val="24"/>
        </w:rPr>
      </w:pPr>
      <w:r>
        <w:rPr>
          <w:rFonts w:hint="eastAsia" w:ascii="宋体" w:hAnsi="宋体" w:eastAsia="宋体"/>
          <w:sz w:val="24"/>
          <w:szCs w:val="24"/>
        </w:rPr>
        <w:t>第三条</w:t>
      </w:r>
      <w:r>
        <w:rPr>
          <w:rFonts w:ascii="宋体" w:hAnsi="宋体" w:eastAsia="宋体"/>
          <w:sz w:val="24"/>
          <w:szCs w:val="24"/>
        </w:rPr>
        <w:tab/>
      </w:r>
      <w:r>
        <w:rPr>
          <w:rFonts w:ascii="宋体" w:hAnsi="宋体" w:eastAsia="宋体"/>
          <w:sz w:val="24"/>
          <w:szCs w:val="24"/>
        </w:rPr>
        <w:t>使用方式和不使用的义务</w:t>
      </w:r>
    </w:p>
    <w:p>
      <w:pPr>
        <w:ind w:left="708" w:leftChars="337"/>
        <w:rPr>
          <w:rFonts w:ascii="宋体" w:hAnsi="宋体" w:eastAsia="宋体"/>
          <w:sz w:val="24"/>
          <w:szCs w:val="24"/>
        </w:rPr>
      </w:pPr>
      <w:r>
        <w:rPr>
          <w:rFonts w:ascii="宋体" w:hAnsi="宋体" w:eastAsia="宋体"/>
          <w:sz w:val="24"/>
          <w:szCs w:val="24"/>
        </w:rPr>
        <w:t>a)</w:t>
      </w:r>
      <w:r>
        <w:rPr>
          <w:rFonts w:ascii="宋体" w:hAnsi="宋体" w:eastAsia="宋体"/>
          <w:sz w:val="24"/>
          <w:szCs w:val="24"/>
        </w:rPr>
        <w:tab/>
      </w:r>
      <w:r>
        <w:rPr>
          <w:rFonts w:ascii="宋体" w:hAnsi="宋体" w:eastAsia="宋体"/>
          <w:sz w:val="24"/>
          <w:szCs w:val="24"/>
        </w:rPr>
        <w:t>除直接参与本协议项下工作的公司职员之外，在未经甲方事先书面许可，且未与第三方另行签订不低于本协议保护程度的正式书面保密协议的情形下，乙方不能将保密信息披露给其它任何第三方，但乙方的关联公司，或其法律顾问、审计部门除外。</w:t>
      </w:r>
    </w:p>
    <w:p>
      <w:pPr>
        <w:ind w:left="708" w:leftChars="337"/>
        <w:rPr>
          <w:rFonts w:ascii="宋体" w:hAnsi="宋体" w:eastAsia="宋体"/>
          <w:sz w:val="24"/>
          <w:szCs w:val="24"/>
        </w:rPr>
      </w:pPr>
      <w:r>
        <w:rPr>
          <w:rFonts w:ascii="宋体" w:hAnsi="宋体" w:eastAsia="宋体"/>
          <w:sz w:val="24"/>
          <w:szCs w:val="24"/>
        </w:rPr>
        <w:t>b)</w:t>
      </w:r>
      <w:r>
        <w:rPr>
          <w:rFonts w:ascii="宋体" w:hAnsi="宋体" w:eastAsia="宋体"/>
          <w:sz w:val="24"/>
          <w:szCs w:val="24"/>
        </w:rPr>
        <w:tab/>
      </w:r>
      <w:r>
        <w:rPr>
          <w:rFonts w:ascii="宋体" w:hAnsi="宋体" w:eastAsia="宋体"/>
          <w:sz w:val="24"/>
          <w:szCs w:val="24"/>
        </w:rPr>
        <w:t>乙方应当告知并以适当的有效方式约束上述接触保密信息的</w:t>
      </w:r>
    </w:p>
    <w:p>
      <w:pPr>
        <w:ind w:left="708" w:leftChars="337"/>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I）</w:t>
      </w:r>
      <w:r>
        <w:rPr>
          <w:rFonts w:ascii="宋体" w:hAnsi="宋体" w:eastAsia="宋体"/>
          <w:sz w:val="24"/>
          <w:szCs w:val="24"/>
        </w:rPr>
        <w:tab/>
      </w:r>
      <w:r>
        <w:rPr>
          <w:rFonts w:ascii="宋体" w:hAnsi="宋体" w:eastAsia="宋体"/>
          <w:sz w:val="24"/>
          <w:szCs w:val="24"/>
        </w:rPr>
        <w:t>公司职员，使其无论是在职中还是离职后；</w:t>
      </w:r>
    </w:p>
    <w:p>
      <w:pPr>
        <w:ind w:left="708" w:leftChars="337"/>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II）</w:t>
      </w:r>
      <w:r>
        <w:rPr>
          <w:rFonts w:ascii="宋体" w:hAnsi="宋体" w:eastAsia="宋体"/>
          <w:sz w:val="24"/>
          <w:szCs w:val="24"/>
        </w:rPr>
        <w:tab/>
      </w:r>
      <w:r>
        <w:rPr>
          <w:rFonts w:ascii="宋体" w:hAnsi="宋体" w:eastAsia="宋体"/>
          <w:sz w:val="24"/>
          <w:szCs w:val="24"/>
        </w:rPr>
        <w:t>关联公司（定义见1.2），使其无论是在乙方的控制中，还是脱离乙方的控制后；</w:t>
      </w:r>
    </w:p>
    <w:p>
      <w:pPr>
        <w:ind w:left="708" w:leftChars="337"/>
        <w:rPr>
          <w:rFonts w:ascii="宋体" w:hAnsi="宋体" w:eastAsia="宋体"/>
          <w:sz w:val="24"/>
          <w:szCs w:val="24"/>
        </w:rPr>
      </w:pPr>
      <w:r>
        <w:rPr>
          <w:rFonts w:hint="eastAsia" w:ascii="宋体" w:hAnsi="宋体" w:eastAsia="宋体"/>
          <w:sz w:val="24"/>
          <w:szCs w:val="24"/>
        </w:rPr>
        <w:t>均承担与本协议规定相同的保密义务。如以上所述人员或公司泄露保密信息，乙方同意承担违反保密义务的全部赔偿法律责任。</w:t>
      </w:r>
    </w:p>
    <w:p>
      <w:pPr>
        <w:ind w:left="708" w:leftChars="337"/>
        <w:rPr>
          <w:rFonts w:ascii="宋体" w:hAnsi="宋体" w:eastAsia="宋体"/>
          <w:sz w:val="24"/>
          <w:szCs w:val="24"/>
        </w:rPr>
      </w:pPr>
      <w:r>
        <w:rPr>
          <w:rFonts w:ascii="宋体" w:hAnsi="宋体" w:eastAsia="宋体"/>
          <w:sz w:val="24"/>
          <w:szCs w:val="24"/>
        </w:rPr>
        <w:t>c)</w:t>
      </w:r>
      <w:r>
        <w:rPr>
          <w:rFonts w:ascii="宋体" w:hAnsi="宋体" w:eastAsia="宋体"/>
          <w:sz w:val="24"/>
          <w:szCs w:val="24"/>
        </w:rPr>
        <w:tab/>
      </w:r>
      <w:r>
        <w:rPr>
          <w:rFonts w:ascii="宋体" w:hAnsi="宋体" w:eastAsia="宋体"/>
          <w:sz w:val="24"/>
          <w:szCs w:val="24"/>
        </w:rPr>
        <w:t>未经甲方事先书面许可，不能将此保密信息的全部或部分进行复制或仿造、进行反向工程、反汇编、逆向推导等。</w:t>
      </w:r>
    </w:p>
    <w:p>
      <w:pPr>
        <w:ind w:left="708" w:leftChars="337"/>
        <w:rPr>
          <w:rFonts w:ascii="宋体" w:hAnsi="宋体" w:eastAsia="宋体"/>
          <w:sz w:val="24"/>
          <w:szCs w:val="24"/>
        </w:rPr>
      </w:pPr>
      <w:r>
        <w:rPr>
          <w:rFonts w:ascii="宋体" w:hAnsi="宋体" w:eastAsia="宋体"/>
          <w:sz w:val="24"/>
          <w:szCs w:val="24"/>
        </w:rPr>
        <w:t>d)</w:t>
      </w:r>
      <w:r>
        <w:rPr>
          <w:rFonts w:ascii="宋体" w:hAnsi="宋体" w:eastAsia="宋体"/>
          <w:sz w:val="24"/>
          <w:szCs w:val="24"/>
        </w:rPr>
        <w:tab/>
      </w:r>
      <w:r>
        <w:rPr>
          <w:rFonts w:ascii="宋体" w:hAnsi="宋体" w:eastAsia="宋体"/>
          <w:sz w:val="24"/>
          <w:szCs w:val="24"/>
        </w:rPr>
        <w:t>乙方承诺在保密期限内，乙方将不会为任何与本协议规定不符的目的自己或允许他人使用保密信息的全部或任何部分。</w:t>
      </w:r>
    </w:p>
    <w:p>
      <w:pPr>
        <w:ind w:left="708" w:leftChars="337"/>
        <w:rPr>
          <w:rFonts w:ascii="宋体" w:hAnsi="宋体" w:eastAsia="宋体"/>
          <w:sz w:val="24"/>
          <w:szCs w:val="24"/>
        </w:rPr>
      </w:pPr>
      <w:r>
        <w:rPr>
          <w:rFonts w:ascii="宋体" w:hAnsi="宋体" w:eastAsia="宋体"/>
          <w:sz w:val="24"/>
          <w:szCs w:val="24"/>
        </w:rPr>
        <w:t>e)</w:t>
      </w:r>
      <w:r>
        <w:rPr>
          <w:rFonts w:ascii="宋体" w:hAnsi="宋体" w:eastAsia="宋体"/>
          <w:sz w:val="24"/>
          <w:szCs w:val="24"/>
        </w:rPr>
        <w:tab/>
      </w:r>
      <w:r>
        <w:rPr>
          <w:rFonts w:ascii="宋体" w:hAnsi="宋体" w:eastAsia="宋体"/>
          <w:sz w:val="24"/>
          <w:szCs w:val="24"/>
        </w:rPr>
        <w:t>乙方未经甲方许可或授权，并在非法律强制的措施下，因过失、故意等其他任何理由将保密信息披露给除本人以外的第三人，应承担违约责任的同时，告知知悉保密信息的第三人负有保密义务，并承担因第三人原因所引起全部责任。（包括但不限于违约责任、赔偿金及第三人所违反本保密协议的一切责任）</w:t>
      </w:r>
    </w:p>
    <w:p>
      <w:pPr>
        <w:ind w:left="708" w:leftChars="337"/>
        <w:rPr>
          <w:rFonts w:ascii="宋体" w:hAnsi="宋体" w:eastAsia="宋体"/>
          <w:sz w:val="24"/>
          <w:szCs w:val="24"/>
        </w:rPr>
      </w:pPr>
      <w:r>
        <w:rPr>
          <w:rFonts w:ascii="宋体" w:hAnsi="宋体" w:eastAsia="宋体"/>
          <w:sz w:val="24"/>
          <w:szCs w:val="24"/>
        </w:rPr>
        <w:t>f)</w:t>
      </w:r>
      <w:r>
        <w:rPr>
          <w:rFonts w:ascii="宋体" w:hAnsi="宋体" w:eastAsia="宋体"/>
          <w:sz w:val="24"/>
          <w:szCs w:val="24"/>
        </w:rPr>
        <w:tab/>
      </w:r>
      <w:r>
        <w:rPr>
          <w:rFonts w:ascii="宋体" w:hAnsi="宋体" w:eastAsia="宋体"/>
          <w:sz w:val="24"/>
          <w:szCs w:val="24"/>
        </w:rPr>
        <w:t>乙方未经甲方书面许可，不得以任何方式通过任何媒介（包括但不限于公开发行的报纸、期刊等平面媒体，网络、业务推介材料、内部刊物、公司宣传册或DM单等）披露与甲方的合作关系。除为本合同履行之目的外，乙方亦不得使用或间接使用保密信息或其中的任何部分。</w:t>
      </w:r>
    </w:p>
    <w:p>
      <w:pPr>
        <w:ind w:left="708" w:leftChars="337"/>
        <w:rPr>
          <w:rFonts w:ascii="宋体" w:hAnsi="宋体" w:eastAsia="宋体"/>
          <w:sz w:val="24"/>
          <w:szCs w:val="24"/>
        </w:rPr>
      </w:pPr>
      <w:r>
        <w:rPr>
          <w:rFonts w:hint="eastAsia" w:ascii="宋体" w:hAnsi="宋体" w:eastAsia="宋体"/>
          <w:sz w:val="24"/>
          <w:szCs w:val="24"/>
        </w:rPr>
        <w:t>第四条</w:t>
      </w:r>
      <w:r>
        <w:rPr>
          <w:rFonts w:ascii="宋体" w:hAnsi="宋体" w:eastAsia="宋体"/>
          <w:sz w:val="24"/>
          <w:szCs w:val="24"/>
        </w:rPr>
        <w:tab/>
      </w:r>
      <w:r>
        <w:rPr>
          <w:rFonts w:ascii="宋体" w:hAnsi="宋体" w:eastAsia="宋体"/>
          <w:sz w:val="24"/>
          <w:szCs w:val="24"/>
        </w:rPr>
        <w:t>例外情况</w:t>
      </w:r>
    </w:p>
    <w:p>
      <w:pPr>
        <w:ind w:left="708" w:leftChars="337"/>
        <w:rPr>
          <w:rFonts w:ascii="宋体" w:hAnsi="宋体" w:eastAsia="宋体"/>
          <w:sz w:val="24"/>
          <w:szCs w:val="24"/>
        </w:rPr>
      </w:pPr>
      <w:r>
        <w:rPr>
          <w:rFonts w:hint="eastAsia" w:ascii="宋体" w:hAnsi="宋体" w:eastAsia="宋体"/>
          <w:sz w:val="24"/>
          <w:szCs w:val="24"/>
        </w:rPr>
        <w:t>如果乙方基于法律、法规、判决、裁定（包括按照传票、法院或政府处理程序）的要求而需披露保密信息，则乙方应当在法律许可的范围内事先尽快通知甲方，如不能事先通知亦应在该行为发生后</w:t>
      </w:r>
      <w:r>
        <w:rPr>
          <w:rFonts w:ascii="宋体" w:hAnsi="宋体" w:eastAsia="宋体"/>
          <w:sz w:val="24"/>
          <w:szCs w:val="24"/>
        </w:rPr>
        <w:t>24小时内通知甲方；同时，乙方应当尽最大努力帮助甲方有效限制该保密信息的披露范围。</w:t>
      </w:r>
    </w:p>
    <w:p>
      <w:pPr>
        <w:ind w:left="708" w:leftChars="337"/>
        <w:rPr>
          <w:rFonts w:ascii="宋体" w:hAnsi="宋体" w:eastAsia="宋体"/>
          <w:sz w:val="24"/>
          <w:szCs w:val="24"/>
        </w:rPr>
      </w:pPr>
      <w:r>
        <w:rPr>
          <w:rFonts w:hint="eastAsia" w:ascii="宋体" w:hAnsi="宋体" w:eastAsia="宋体"/>
          <w:sz w:val="24"/>
          <w:szCs w:val="24"/>
        </w:rPr>
        <w:t>第五条</w:t>
      </w:r>
      <w:r>
        <w:rPr>
          <w:rFonts w:ascii="宋体" w:hAnsi="宋体" w:eastAsia="宋体"/>
          <w:sz w:val="24"/>
          <w:szCs w:val="24"/>
        </w:rPr>
        <w:tab/>
      </w:r>
      <w:r>
        <w:rPr>
          <w:rFonts w:ascii="宋体" w:hAnsi="宋体" w:eastAsia="宋体"/>
          <w:sz w:val="24"/>
          <w:szCs w:val="24"/>
        </w:rPr>
        <w:t>否认许可</w:t>
      </w:r>
    </w:p>
    <w:p>
      <w:pPr>
        <w:ind w:left="708" w:leftChars="337"/>
        <w:rPr>
          <w:rFonts w:ascii="宋体" w:hAnsi="宋体" w:eastAsia="宋体"/>
          <w:sz w:val="24"/>
          <w:szCs w:val="24"/>
        </w:rPr>
      </w:pPr>
      <w:r>
        <w:rPr>
          <w:rFonts w:hint="eastAsia" w:ascii="宋体" w:hAnsi="宋体" w:eastAsia="宋体"/>
          <w:sz w:val="24"/>
          <w:szCs w:val="24"/>
        </w:rPr>
        <w:t>除非甲方另行明确书面授权，乙方不能认为据本协议甲方授予了乙方包含该保密信息的任何专利申请权或专利权、商标权、著作权等知识产权，或该知识产权的使用权。</w:t>
      </w:r>
    </w:p>
    <w:p>
      <w:pPr>
        <w:rPr>
          <w:rFonts w:ascii="宋体" w:hAnsi="宋体" w:eastAsia="宋体"/>
          <w:sz w:val="24"/>
          <w:szCs w:val="24"/>
        </w:rPr>
      </w:pPr>
      <w:r>
        <w:rPr>
          <w:rFonts w:hint="eastAsia" w:ascii="宋体" w:hAnsi="宋体" w:eastAsia="宋体"/>
          <w:sz w:val="24"/>
          <w:szCs w:val="24"/>
        </w:rPr>
        <w:t>第六条</w:t>
      </w:r>
      <w:r>
        <w:rPr>
          <w:rFonts w:ascii="宋体" w:hAnsi="宋体" w:eastAsia="宋体"/>
          <w:sz w:val="24"/>
          <w:szCs w:val="24"/>
        </w:rPr>
        <w:tab/>
      </w:r>
      <w:r>
        <w:rPr>
          <w:rFonts w:ascii="宋体" w:hAnsi="宋体" w:eastAsia="宋体"/>
          <w:sz w:val="24"/>
          <w:szCs w:val="24"/>
        </w:rPr>
        <w:t>保密期限</w:t>
      </w:r>
    </w:p>
    <w:p>
      <w:pPr>
        <w:ind w:left="708" w:leftChars="337"/>
        <w:rPr>
          <w:rFonts w:ascii="宋体" w:hAnsi="宋体" w:eastAsia="宋体"/>
          <w:sz w:val="24"/>
          <w:szCs w:val="24"/>
        </w:rPr>
      </w:pPr>
      <w:r>
        <w:rPr>
          <w:rFonts w:ascii="宋体" w:hAnsi="宋体" w:eastAsia="宋体"/>
          <w:sz w:val="24"/>
          <w:szCs w:val="24"/>
        </w:rPr>
        <w:t>a)</w:t>
      </w:r>
      <w:r>
        <w:rPr>
          <w:rFonts w:ascii="宋体" w:hAnsi="宋体" w:eastAsia="宋体"/>
          <w:sz w:val="24"/>
          <w:szCs w:val="24"/>
        </w:rPr>
        <w:tab/>
      </w:r>
      <w:r>
        <w:rPr>
          <w:rFonts w:ascii="宋体" w:hAnsi="宋体" w:eastAsia="宋体"/>
          <w:sz w:val="24"/>
          <w:szCs w:val="24"/>
        </w:rPr>
        <w:t>自本协议生效之日起，双方就建立服务合作关系可行性的任何沟通以及在建立服务合作关系后的任何信息交流均受本协议条件和条款的约束。</w:t>
      </w:r>
    </w:p>
    <w:p>
      <w:pPr>
        <w:ind w:left="708" w:leftChars="337"/>
        <w:rPr>
          <w:rFonts w:ascii="宋体" w:hAnsi="宋体" w:eastAsia="宋体"/>
          <w:sz w:val="24"/>
          <w:szCs w:val="24"/>
        </w:rPr>
      </w:pPr>
      <w:r>
        <w:rPr>
          <w:rFonts w:ascii="宋体" w:hAnsi="宋体" w:eastAsia="宋体"/>
          <w:sz w:val="24"/>
          <w:szCs w:val="24"/>
        </w:rPr>
        <w:t>b)</w:t>
      </w:r>
      <w:r>
        <w:rPr>
          <w:rFonts w:ascii="宋体" w:hAnsi="宋体" w:eastAsia="宋体"/>
          <w:sz w:val="24"/>
          <w:szCs w:val="24"/>
        </w:rPr>
        <w:tab/>
      </w:r>
      <w:r>
        <w:rPr>
          <w:rFonts w:ascii="宋体" w:hAnsi="宋体" w:eastAsia="宋体"/>
          <w:sz w:val="24"/>
          <w:szCs w:val="24"/>
        </w:rPr>
        <w:t>除非甲方以书面形式明确说明本协议所涉及的某项保密信息可以不用保密，否则乙方必须按照本协议约定的保密义务对所收到的保密信息持续地承担保密义务。</w:t>
      </w:r>
    </w:p>
    <w:p>
      <w:pPr>
        <w:rPr>
          <w:rFonts w:ascii="宋体" w:hAnsi="宋体" w:eastAsia="宋体"/>
          <w:sz w:val="24"/>
          <w:szCs w:val="24"/>
        </w:rPr>
      </w:pPr>
      <w:r>
        <w:rPr>
          <w:rFonts w:hint="eastAsia" w:ascii="宋体" w:hAnsi="宋体" w:eastAsia="宋体"/>
          <w:sz w:val="24"/>
          <w:szCs w:val="24"/>
        </w:rPr>
        <w:t>第七条</w:t>
      </w:r>
      <w:r>
        <w:rPr>
          <w:rFonts w:ascii="宋体" w:hAnsi="宋体" w:eastAsia="宋体"/>
          <w:sz w:val="24"/>
          <w:szCs w:val="24"/>
        </w:rPr>
        <w:tab/>
      </w:r>
      <w:r>
        <w:rPr>
          <w:rFonts w:ascii="宋体" w:hAnsi="宋体" w:eastAsia="宋体"/>
          <w:sz w:val="24"/>
          <w:szCs w:val="24"/>
        </w:rPr>
        <w:t>救济方法</w:t>
      </w:r>
    </w:p>
    <w:p>
      <w:pPr>
        <w:ind w:left="607" w:hanging="607" w:hangingChars="253"/>
        <w:rPr>
          <w:rFonts w:ascii="宋体" w:hAnsi="宋体" w:eastAsia="宋体"/>
          <w:sz w:val="24"/>
          <w:szCs w:val="24"/>
        </w:rPr>
      </w:pPr>
      <w:r>
        <w:rPr>
          <w:rFonts w:ascii="宋体" w:hAnsi="宋体" w:eastAsia="宋体"/>
          <w:sz w:val="24"/>
          <w:szCs w:val="24"/>
        </w:rPr>
        <w:t>a)</w:t>
      </w:r>
      <w:r>
        <w:rPr>
          <w:rFonts w:ascii="宋体" w:hAnsi="宋体" w:eastAsia="宋体"/>
          <w:sz w:val="24"/>
          <w:szCs w:val="24"/>
        </w:rPr>
        <w:tab/>
      </w:r>
      <w:r>
        <w:rPr>
          <w:rFonts w:ascii="宋体" w:hAnsi="宋体" w:eastAsia="宋体"/>
          <w:sz w:val="24"/>
          <w:szCs w:val="24"/>
        </w:rPr>
        <w:t>双方承认，甲方披露的保密信息是有价值的商业秘密；遵守本协议的条款和条件对于保护保密信息的秘密是有必要的；所有违约对该保密信息进行未被授权的披露或使用将对甲方造成不可挽回的和持续的损害。双方确认一旦发生违约行为，计算这样的损失的具体金额可能比较困难，因此双方认为事先确定一个违约金比例是合理的，为此双方确定如果发生乙方违约：</w:t>
      </w:r>
    </w:p>
    <w:p>
      <w:pPr>
        <w:ind w:left="607" w:hanging="607" w:hangingChars="253"/>
        <w:rPr>
          <w:rFonts w:ascii="宋体" w:hAnsi="宋体" w:eastAsia="宋体"/>
          <w:sz w:val="24"/>
          <w:szCs w:val="24"/>
        </w:rPr>
      </w:pPr>
      <w:r>
        <w:rPr>
          <w:rFonts w:ascii="宋体" w:hAnsi="宋体" w:eastAsia="宋体"/>
          <w:sz w:val="24"/>
          <w:szCs w:val="24"/>
        </w:rPr>
        <w:t>i.</w:t>
      </w:r>
      <w:r>
        <w:rPr>
          <w:rFonts w:ascii="宋体" w:hAnsi="宋体" w:eastAsia="宋体"/>
          <w:sz w:val="24"/>
          <w:szCs w:val="24"/>
        </w:rPr>
        <w:tab/>
      </w:r>
      <w:r>
        <w:rPr>
          <w:rFonts w:ascii="宋体" w:hAnsi="宋体" w:eastAsia="宋体"/>
          <w:sz w:val="24"/>
          <w:szCs w:val="24"/>
        </w:rPr>
        <w:t>乙方应当按照甲方的指示采取有效的方法对该保密信息进行保密，所需费用由乙方承担。</w:t>
      </w:r>
    </w:p>
    <w:p>
      <w:pPr>
        <w:ind w:left="607" w:hanging="607" w:hangingChars="253"/>
        <w:rPr>
          <w:rFonts w:ascii="宋体" w:hAnsi="宋体" w:eastAsia="宋体"/>
          <w:sz w:val="24"/>
          <w:szCs w:val="24"/>
        </w:rPr>
      </w:pPr>
      <w:r>
        <w:rPr>
          <w:rFonts w:ascii="宋体" w:hAnsi="宋体" w:eastAsia="宋体"/>
          <w:sz w:val="24"/>
          <w:szCs w:val="24"/>
        </w:rPr>
        <w:t>ii.</w:t>
      </w:r>
      <w:r>
        <w:rPr>
          <w:rFonts w:ascii="宋体" w:hAnsi="宋体" w:eastAsia="宋体"/>
          <w:sz w:val="24"/>
          <w:szCs w:val="24"/>
        </w:rPr>
        <w:tab/>
      </w:r>
      <w:r>
        <w:rPr>
          <w:rFonts w:ascii="宋体" w:hAnsi="宋体" w:eastAsia="宋体"/>
          <w:sz w:val="24"/>
          <w:szCs w:val="24"/>
        </w:rPr>
        <w:t>乙方应向甲方支付不低于100万元的违约金；如果乙方将保密信息提供、泄露给甲方的竞争对手，则违约金的最低支付额应增加至1000万元。</w:t>
      </w:r>
    </w:p>
    <w:p>
      <w:pPr>
        <w:ind w:left="607" w:hanging="607" w:hangingChars="253"/>
        <w:rPr>
          <w:rFonts w:ascii="宋体" w:hAnsi="宋体" w:eastAsia="宋体"/>
          <w:sz w:val="24"/>
          <w:szCs w:val="24"/>
        </w:rPr>
      </w:pPr>
      <w:r>
        <w:rPr>
          <w:rFonts w:ascii="宋体" w:hAnsi="宋体" w:eastAsia="宋体"/>
          <w:sz w:val="24"/>
          <w:szCs w:val="24"/>
        </w:rPr>
        <w:t>b)</w:t>
      </w:r>
      <w:r>
        <w:rPr>
          <w:rFonts w:ascii="宋体" w:hAnsi="宋体" w:eastAsia="宋体"/>
          <w:sz w:val="24"/>
          <w:szCs w:val="24"/>
        </w:rPr>
        <w:tab/>
      </w:r>
      <w:r>
        <w:rPr>
          <w:rFonts w:ascii="宋体" w:hAnsi="宋体" w:eastAsia="宋体"/>
          <w:sz w:val="24"/>
          <w:szCs w:val="24"/>
        </w:rPr>
        <w:t>违约金不足以弥补甲方损失的，乙方并应当赔偿甲方因违约而造成的所有损失，包括但不限于：法院诉讼的费用、合理的律师酬金和费用、所有损失或损害等等。</w:t>
      </w:r>
    </w:p>
    <w:p>
      <w:pPr>
        <w:rPr>
          <w:rFonts w:ascii="宋体" w:hAnsi="宋体" w:eastAsia="宋体"/>
          <w:sz w:val="24"/>
          <w:szCs w:val="24"/>
        </w:rPr>
      </w:pPr>
      <w:r>
        <w:rPr>
          <w:rFonts w:hint="eastAsia" w:ascii="宋体" w:hAnsi="宋体" w:eastAsia="宋体"/>
          <w:sz w:val="24"/>
          <w:szCs w:val="24"/>
        </w:rPr>
        <w:t>第八条</w:t>
      </w:r>
      <w:r>
        <w:rPr>
          <w:rFonts w:ascii="宋体" w:hAnsi="宋体" w:eastAsia="宋体"/>
          <w:sz w:val="24"/>
          <w:szCs w:val="24"/>
        </w:rPr>
        <w:tab/>
      </w:r>
      <w:r>
        <w:rPr>
          <w:rFonts w:ascii="宋体" w:hAnsi="宋体" w:eastAsia="宋体"/>
          <w:sz w:val="24"/>
          <w:szCs w:val="24"/>
        </w:rPr>
        <w:t>附则</w:t>
      </w:r>
    </w:p>
    <w:p>
      <w:pPr>
        <w:ind w:left="850" w:hanging="849" w:hangingChars="354"/>
        <w:rPr>
          <w:rFonts w:ascii="宋体" w:hAnsi="宋体" w:eastAsia="宋体"/>
          <w:sz w:val="24"/>
          <w:szCs w:val="24"/>
        </w:rPr>
      </w:pPr>
      <w:r>
        <w:rPr>
          <w:rFonts w:ascii="宋体" w:hAnsi="宋体" w:eastAsia="宋体"/>
          <w:sz w:val="24"/>
          <w:szCs w:val="24"/>
        </w:rPr>
        <w:t>a)</w:t>
      </w:r>
      <w:r>
        <w:rPr>
          <w:rFonts w:ascii="宋体" w:hAnsi="宋体" w:eastAsia="宋体"/>
          <w:sz w:val="24"/>
          <w:szCs w:val="24"/>
        </w:rPr>
        <w:tab/>
      </w:r>
      <w:r>
        <w:rPr>
          <w:rFonts w:ascii="宋体" w:hAnsi="宋体" w:eastAsia="宋体"/>
          <w:sz w:val="24"/>
          <w:szCs w:val="24"/>
        </w:rPr>
        <w:t>本协议对每一方的继承人和合法受让人均具有约束力；但是，未经另一方事先书面同意，任何一方均不得对本协议进行全部或部分的转让（无论是通过法律运作、证券或资产的销售、合并或其他方式）。任何违反本条规定的转让均为无效。</w:t>
      </w:r>
    </w:p>
    <w:p>
      <w:pPr>
        <w:ind w:left="850" w:hanging="849" w:hangingChars="354"/>
        <w:rPr>
          <w:rFonts w:ascii="宋体" w:hAnsi="宋体" w:eastAsia="宋体"/>
          <w:sz w:val="24"/>
          <w:szCs w:val="24"/>
        </w:rPr>
      </w:pPr>
      <w:r>
        <w:rPr>
          <w:rFonts w:ascii="宋体" w:hAnsi="宋体" w:eastAsia="宋体"/>
          <w:sz w:val="24"/>
          <w:szCs w:val="24"/>
        </w:rPr>
        <w:t>b)</w:t>
      </w:r>
      <w:r>
        <w:rPr>
          <w:rFonts w:ascii="宋体" w:hAnsi="宋体" w:eastAsia="宋体"/>
          <w:sz w:val="24"/>
          <w:szCs w:val="24"/>
        </w:rPr>
        <w:tab/>
      </w:r>
      <w:r>
        <w:rPr>
          <w:rFonts w:ascii="宋体" w:hAnsi="宋体" w:eastAsia="宋体"/>
          <w:sz w:val="24"/>
          <w:szCs w:val="24"/>
        </w:rPr>
        <w:t>任何一方未行使其于本协议项下的任何权利均不得构成或被视为该方对这些权利或其它权利的放弃或丧失。</w:t>
      </w:r>
    </w:p>
    <w:p>
      <w:pPr>
        <w:ind w:left="850" w:hanging="849" w:hangingChars="354"/>
        <w:rPr>
          <w:rFonts w:ascii="宋体" w:hAnsi="宋体" w:eastAsia="宋体"/>
          <w:sz w:val="24"/>
          <w:szCs w:val="24"/>
        </w:rPr>
      </w:pPr>
      <w:r>
        <w:rPr>
          <w:rFonts w:ascii="宋体" w:hAnsi="宋体" w:eastAsia="宋体"/>
          <w:sz w:val="24"/>
          <w:szCs w:val="24"/>
        </w:rPr>
        <w:t>c)</w:t>
      </w:r>
      <w:r>
        <w:rPr>
          <w:rFonts w:ascii="宋体" w:hAnsi="宋体" w:eastAsia="宋体"/>
          <w:sz w:val="24"/>
          <w:szCs w:val="24"/>
        </w:rPr>
        <w:tab/>
      </w:r>
      <w:r>
        <w:rPr>
          <w:rFonts w:ascii="宋体" w:hAnsi="宋体" w:eastAsia="宋体"/>
          <w:sz w:val="24"/>
          <w:szCs w:val="24"/>
        </w:rPr>
        <w:t>如果本协议中的任何条款被法庭认定非法、无效或不可执行，则除这些条款以外的其他条款的合法性、有效性、可执行性将不因此而受到任何影响。</w:t>
      </w:r>
    </w:p>
    <w:p>
      <w:pPr>
        <w:ind w:left="850" w:hanging="849" w:hangingChars="354"/>
        <w:rPr>
          <w:rFonts w:ascii="宋体" w:hAnsi="宋体" w:eastAsia="宋体"/>
          <w:sz w:val="24"/>
          <w:szCs w:val="24"/>
        </w:rPr>
      </w:pPr>
      <w:r>
        <w:rPr>
          <w:rFonts w:ascii="宋体" w:hAnsi="宋体" w:eastAsia="宋体"/>
          <w:sz w:val="24"/>
          <w:szCs w:val="24"/>
        </w:rPr>
        <w:t>d)</w:t>
      </w:r>
      <w:r>
        <w:rPr>
          <w:rFonts w:ascii="宋体" w:hAnsi="宋体" w:eastAsia="宋体"/>
          <w:sz w:val="24"/>
          <w:szCs w:val="24"/>
        </w:rPr>
        <w:tab/>
      </w:r>
      <w:r>
        <w:rPr>
          <w:rFonts w:ascii="宋体" w:hAnsi="宋体" w:eastAsia="宋体"/>
          <w:sz w:val="24"/>
          <w:szCs w:val="24"/>
        </w:rPr>
        <w:t>本协议依中华人民共和国法律解释，受中华人民共和国法律管辖。由本协议产生的一切争议由双方友好协商解决，协商解决不成的，双方应将争议提交甲方所在地人民法院裁决。</w:t>
      </w:r>
    </w:p>
    <w:p>
      <w:pPr>
        <w:ind w:left="850" w:hanging="849" w:hangingChars="354"/>
        <w:rPr>
          <w:rFonts w:ascii="宋体" w:hAnsi="宋体" w:eastAsia="宋体"/>
          <w:sz w:val="24"/>
          <w:szCs w:val="24"/>
        </w:rPr>
      </w:pPr>
      <w:r>
        <w:rPr>
          <w:rFonts w:ascii="宋体" w:hAnsi="宋体" w:eastAsia="宋体"/>
          <w:sz w:val="24"/>
          <w:szCs w:val="24"/>
        </w:rPr>
        <w:t>e)</w:t>
      </w:r>
      <w:r>
        <w:rPr>
          <w:rFonts w:ascii="宋体" w:hAnsi="宋体" w:eastAsia="宋体"/>
          <w:sz w:val="24"/>
          <w:szCs w:val="24"/>
        </w:rPr>
        <w:tab/>
      </w:r>
      <w:r>
        <w:rPr>
          <w:rFonts w:ascii="宋体" w:hAnsi="宋体" w:eastAsia="宋体"/>
          <w:sz w:val="24"/>
          <w:szCs w:val="24"/>
        </w:rPr>
        <w:t>双方一致同意本协议经各方盖章之日起开始生效，任何于本协议签订前经双方协商但未记载于本协议之事项，对双方均无约束力。</w:t>
      </w:r>
    </w:p>
    <w:p>
      <w:pPr>
        <w:ind w:left="850" w:hanging="849" w:hangingChars="354"/>
        <w:rPr>
          <w:rFonts w:ascii="宋体" w:hAnsi="宋体" w:eastAsia="宋体"/>
          <w:sz w:val="24"/>
          <w:szCs w:val="24"/>
        </w:rPr>
      </w:pPr>
      <w:r>
        <w:rPr>
          <w:rFonts w:ascii="宋体" w:hAnsi="宋体" w:eastAsia="宋体"/>
          <w:sz w:val="24"/>
          <w:szCs w:val="24"/>
        </w:rPr>
        <w:t>f)</w:t>
      </w:r>
      <w:r>
        <w:rPr>
          <w:rFonts w:ascii="宋体" w:hAnsi="宋体" w:eastAsia="宋体"/>
          <w:sz w:val="24"/>
          <w:szCs w:val="24"/>
        </w:rPr>
        <w:tab/>
      </w:r>
      <w:r>
        <w:rPr>
          <w:rFonts w:ascii="宋体" w:hAnsi="宋体" w:eastAsia="宋体"/>
          <w:sz w:val="24"/>
          <w:szCs w:val="24"/>
        </w:rPr>
        <w:t>本协议一式四份，双方各执两份。</w:t>
      </w:r>
    </w:p>
    <w:p>
      <w:pPr>
        <w:rPr>
          <w:rFonts w:ascii="宋体" w:hAnsi="宋体" w:eastAsia="宋体"/>
          <w:sz w:val="24"/>
          <w:szCs w:val="24"/>
        </w:rPr>
      </w:pPr>
      <w:r>
        <w:rPr>
          <w:rFonts w:ascii="宋体" w:hAnsi="宋体" w:eastAsia="宋体"/>
          <w:sz w:val="24"/>
          <w:szCs w:val="24"/>
        </w:rPr>
        <w:t>甲方：                               乙方：</w:t>
      </w:r>
    </w:p>
    <w:p>
      <w:pPr>
        <w:rPr>
          <w:rFonts w:ascii="宋体" w:hAnsi="宋体" w:eastAsia="宋体"/>
          <w:sz w:val="24"/>
          <w:szCs w:val="24"/>
        </w:rPr>
      </w:pPr>
      <w:r>
        <w:rPr>
          <w:rFonts w:hint="eastAsia" w:ascii="宋体" w:hAnsi="宋体" w:eastAsia="宋体"/>
          <w:sz w:val="24"/>
          <w:szCs w:val="24"/>
        </w:rPr>
        <w:t>授权代表：</w:t>
      </w:r>
      <w:r>
        <w:rPr>
          <w:rFonts w:ascii="宋体" w:hAnsi="宋体" w:eastAsia="宋体"/>
          <w:sz w:val="24"/>
          <w:szCs w:val="24"/>
        </w:rPr>
        <w:t xml:space="preserve">                            授权代表：</w:t>
      </w:r>
    </w:p>
    <w:p>
      <w:pPr>
        <w:rPr>
          <w:rFonts w:ascii="宋体" w:hAnsi="宋体" w:eastAsia="宋体"/>
          <w:sz w:val="24"/>
          <w:szCs w:val="24"/>
        </w:rPr>
      </w:pPr>
      <w:r>
        <w:rPr>
          <w:rFonts w:ascii="宋体" w:hAnsi="宋体" w:eastAsia="宋体"/>
          <w:sz w:val="24"/>
          <w:szCs w:val="24"/>
        </w:rPr>
        <w:t>日期：202 年  月  日                  日期：202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D1BE1"/>
    <w:multiLevelType w:val="multilevel"/>
    <w:tmpl w:val="01ED1BE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5C14735"/>
    <w:multiLevelType w:val="multilevel"/>
    <w:tmpl w:val="15C14735"/>
    <w:lvl w:ilvl="0" w:tentative="0">
      <w:start w:val="1"/>
      <w:numFmt w:val="decimal"/>
      <w:lvlText w:val="%1）"/>
      <w:lvlJc w:val="left"/>
      <w:pPr>
        <w:ind w:left="1211" w:hanging="360"/>
      </w:pPr>
      <w:rPr>
        <w:rFonts w:hint="default"/>
        <w:lang w:val="en-US" w:eastAsia="zh-CN"/>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2">
    <w:nsid w:val="26F707B4"/>
    <w:multiLevelType w:val="multilevel"/>
    <w:tmpl w:val="26F707B4"/>
    <w:lvl w:ilvl="0" w:tentative="0">
      <w:start w:val="1"/>
      <w:numFmt w:val="decimal"/>
      <w:lvlText w:val="（%1）"/>
      <w:lvlJc w:val="left"/>
      <w:pPr>
        <w:tabs>
          <w:tab w:val="left" w:pos="1200"/>
        </w:tabs>
        <w:ind w:left="1200" w:hanging="720"/>
      </w:pPr>
      <w:rPr>
        <w:rFonts w:hint="default"/>
      </w:rPr>
    </w:lvl>
    <w:lvl w:ilvl="1" w:tentative="0">
      <w:start w:val="1"/>
      <w:numFmt w:val="decimal"/>
      <w:lvlText w:val="%2、"/>
      <w:lvlJc w:val="left"/>
      <w:pPr>
        <w:tabs>
          <w:tab w:val="left" w:pos="1140"/>
        </w:tabs>
        <w:ind w:left="840" w:hanging="420"/>
      </w:pPr>
      <w:rPr>
        <w:rFonts w:hint="default" w:ascii="Arial" w:hAnsi="Arial" w:eastAsia="楷体_GB2312"/>
        <w:sz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DAF1E0F"/>
    <w:multiLevelType w:val="multilevel"/>
    <w:tmpl w:val="3DAF1E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20C153B"/>
    <w:multiLevelType w:val="multilevel"/>
    <w:tmpl w:val="420C153B"/>
    <w:lvl w:ilvl="0" w:tentative="0">
      <w:start w:val="1"/>
      <w:numFmt w:val="decimal"/>
      <w:lvlText w:val="%1."/>
      <w:lvlJc w:val="left"/>
      <w:pPr>
        <w:tabs>
          <w:tab w:val="left" w:pos="709"/>
        </w:tabs>
        <w:ind w:left="709" w:hanging="709"/>
      </w:pPr>
      <w:rPr>
        <w:rFonts w:hint="eastAsia"/>
        <w:color w:val="auto"/>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43292FCB"/>
    <w:multiLevelType w:val="multilevel"/>
    <w:tmpl w:val="43292FCB"/>
    <w:lvl w:ilvl="0" w:tentative="0">
      <w:start w:val="1"/>
      <w:numFmt w:val="japaneseCounting"/>
      <w:lvlText w:val="%1、"/>
      <w:lvlJc w:val="left"/>
      <w:pPr>
        <w:ind w:left="960" w:hanging="480"/>
      </w:pPr>
      <w:rPr>
        <w:rFonts w:hint="default"/>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3501E70"/>
    <w:multiLevelType w:val="multilevel"/>
    <w:tmpl w:val="43501E7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5B287D"/>
    <w:multiLevelType w:val="multilevel"/>
    <w:tmpl w:val="445B287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14222D9"/>
    <w:multiLevelType w:val="multilevel"/>
    <w:tmpl w:val="514222D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87E233E"/>
    <w:multiLevelType w:val="multilevel"/>
    <w:tmpl w:val="587E233E"/>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93103F4"/>
    <w:multiLevelType w:val="multilevel"/>
    <w:tmpl w:val="593103F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6462D95"/>
    <w:multiLevelType w:val="multilevel"/>
    <w:tmpl w:val="76462D95"/>
    <w:lvl w:ilvl="0" w:tentative="0">
      <w:start w:val="1"/>
      <w:numFmt w:val="decimal"/>
      <w:pStyle w:val="1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B5965D4"/>
    <w:multiLevelType w:val="multilevel"/>
    <w:tmpl w:val="7B5965D4"/>
    <w:lvl w:ilvl="0" w:tentative="0">
      <w:start w:val="1"/>
      <w:numFmt w:val="decimal"/>
      <w:lvlText w:val="%1、"/>
      <w:lvlJc w:val="left"/>
      <w:pPr>
        <w:ind w:left="420" w:hanging="420"/>
      </w:pPr>
      <w:rPr>
        <w:rFonts w:hint="eastAsia"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5"/>
  </w:num>
  <w:num w:numId="3">
    <w:abstractNumId w:val="6"/>
  </w:num>
  <w:num w:numId="4">
    <w:abstractNumId w:val="7"/>
  </w:num>
  <w:num w:numId="5">
    <w:abstractNumId w:val="1"/>
  </w:num>
  <w:num w:numId="6">
    <w:abstractNumId w:val="3"/>
  </w:num>
  <w:num w:numId="7">
    <w:abstractNumId w:val="0"/>
  </w:num>
  <w:num w:numId="8">
    <w:abstractNumId w:val="12"/>
  </w:num>
  <w:num w:numId="9">
    <w:abstractNumId w:val="8"/>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CD"/>
    <w:rsid w:val="000001B4"/>
    <w:rsid w:val="00001EEC"/>
    <w:rsid w:val="00012F1E"/>
    <w:rsid w:val="00013CCD"/>
    <w:rsid w:val="00014454"/>
    <w:rsid w:val="00015578"/>
    <w:rsid w:val="000161DA"/>
    <w:rsid w:val="0001686A"/>
    <w:rsid w:val="00016927"/>
    <w:rsid w:val="00022593"/>
    <w:rsid w:val="00022D5F"/>
    <w:rsid w:val="00026997"/>
    <w:rsid w:val="00034D99"/>
    <w:rsid w:val="000361FF"/>
    <w:rsid w:val="00036A8C"/>
    <w:rsid w:val="000418D4"/>
    <w:rsid w:val="00042256"/>
    <w:rsid w:val="000427A8"/>
    <w:rsid w:val="00043859"/>
    <w:rsid w:val="0004469D"/>
    <w:rsid w:val="000467C9"/>
    <w:rsid w:val="000546F1"/>
    <w:rsid w:val="000558D9"/>
    <w:rsid w:val="00055A93"/>
    <w:rsid w:val="00061DA6"/>
    <w:rsid w:val="0006315D"/>
    <w:rsid w:val="0007157D"/>
    <w:rsid w:val="000738E8"/>
    <w:rsid w:val="000760D6"/>
    <w:rsid w:val="0008612C"/>
    <w:rsid w:val="00096329"/>
    <w:rsid w:val="0009648B"/>
    <w:rsid w:val="000A58BD"/>
    <w:rsid w:val="000A6734"/>
    <w:rsid w:val="000B71CF"/>
    <w:rsid w:val="000C437C"/>
    <w:rsid w:val="000C7E04"/>
    <w:rsid w:val="000D16EB"/>
    <w:rsid w:val="000D176C"/>
    <w:rsid w:val="000F14BC"/>
    <w:rsid w:val="000F299A"/>
    <w:rsid w:val="000F5704"/>
    <w:rsid w:val="001004B5"/>
    <w:rsid w:val="00100D7C"/>
    <w:rsid w:val="00101211"/>
    <w:rsid w:val="001014A6"/>
    <w:rsid w:val="0010347B"/>
    <w:rsid w:val="00107BB4"/>
    <w:rsid w:val="0011262F"/>
    <w:rsid w:val="00123046"/>
    <w:rsid w:val="0012329D"/>
    <w:rsid w:val="00125A34"/>
    <w:rsid w:val="00134C3F"/>
    <w:rsid w:val="0013603E"/>
    <w:rsid w:val="00141CC2"/>
    <w:rsid w:val="00144AE1"/>
    <w:rsid w:val="00144F91"/>
    <w:rsid w:val="0014712F"/>
    <w:rsid w:val="00154C2A"/>
    <w:rsid w:val="00155358"/>
    <w:rsid w:val="001562F0"/>
    <w:rsid w:val="001613A2"/>
    <w:rsid w:val="00181051"/>
    <w:rsid w:val="0019606E"/>
    <w:rsid w:val="0019624D"/>
    <w:rsid w:val="001966FF"/>
    <w:rsid w:val="00196862"/>
    <w:rsid w:val="001A070A"/>
    <w:rsid w:val="001A2AE1"/>
    <w:rsid w:val="001A329C"/>
    <w:rsid w:val="001B0A44"/>
    <w:rsid w:val="001B1E95"/>
    <w:rsid w:val="001C06B6"/>
    <w:rsid w:val="001C15A5"/>
    <w:rsid w:val="001C5619"/>
    <w:rsid w:val="001E14EE"/>
    <w:rsid w:val="001E1B51"/>
    <w:rsid w:val="001E6953"/>
    <w:rsid w:val="001F15F6"/>
    <w:rsid w:val="001F54A1"/>
    <w:rsid w:val="0020346E"/>
    <w:rsid w:val="0021148B"/>
    <w:rsid w:val="002114CA"/>
    <w:rsid w:val="00212B42"/>
    <w:rsid w:val="002149C8"/>
    <w:rsid w:val="002159B3"/>
    <w:rsid w:val="00221F24"/>
    <w:rsid w:val="002257DC"/>
    <w:rsid w:val="00225E15"/>
    <w:rsid w:val="00227E7C"/>
    <w:rsid w:val="00230CED"/>
    <w:rsid w:val="00230F88"/>
    <w:rsid w:val="00234F48"/>
    <w:rsid w:val="00240F36"/>
    <w:rsid w:val="00241014"/>
    <w:rsid w:val="00242B7C"/>
    <w:rsid w:val="00246212"/>
    <w:rsid w:val="00255B4F"/>
    <w:rsid w:val="00255D09"/>
    <w:rsid w:val="00261F89"/>
    <w:rsid w:val="00262497"/>
    <w:rsid w:val="00264746"/>
    <w:rsid w:val="002649F8"/>
    <w:rsid w:val="00264EE9"/>
    <w:rsid w:val="002654BA"/>
    <w:rsid w:val="002656EA"/>
    <w:rsid w:val="00271999"/>
    <w:rsid w:val="00271EC9"/>
    <w:rsid w:val="00272169"/>
    <w:rsid w:val="00272565"/>
    <w:rsid w:val="00272B37"/>
    <w:rsid w:val="00274B4F"/>
    <w:rsid w:val="00281A97"/>
    <w:rsid w:val="00283469"/>
    <w:rsid w:val="002A049A"/>
    <w:rsid w:val="002A3159"/>
    <w:rsid w:val="002A3684"/>
    <w:rsid w:val="002A451B"/>
    <w:rsid w:val="002B19D7"/>
    <w:rsid w:val="002B5296"/>
    <w:rsid w:val="002B6640"/>
    <w:rsid w:val="002B6ED7"/>
    <w:rsid w:val="002C13A2"/>
    <w:rsid w:val="002C44F7"/>
    <w:rsid w:val="002C75F5"/>
    <w:rsid w:val="002D5E59"/>
    <w:rsid w:val="002D6160"/>
    <w:rsid w:val="002E6198"/>
    <w:rsid w:val="002E721D"/>
    <w:rsid w:val="002F0814"/>
    <w:rsid w:val="002F51E8"/>
    <w:rsid w:val="002F79CF"/>
    <w:rsid w:val="002F7C0B"/>
    <w:rsid w:val="0030479E"/>
    <w:rsid w:val="003060AA"/>
    <w:rsid w:val="00306772"/>
    <w:rsid w:val="00307328"/>
    <w:rsid w:val="00307ECA"/>
    <w:rsid w:val="00313130"/>
    <w:rsid w:val="00315904"/>
    <w:rsid w:val="003223CB"/>
    <w:rsid w:val="003368B5"/>
    <w:rsid w:val="00337918"/>
    <w:rsid w:val="00340B69"/>
    <w:rsid w:val="00343A7D"/>
    <w:rsid w:val="00355A97"/>
    <w:rsid w:val="00356D90"/>
    <w:rsid w:val="00356DDF"/>
    <w:rsid w:val="00365E63"/>
    <w:rsid w:val="0037079C"/>
    <w:rsid w:val="003713D9"/>
    <w:rsid w:val="00375605"/>
    <w:rsid w:val="003760E8"/>
    <w:rsid w:val="00380F42"/>
    <w:rsid w:val="00382256"/>
    <w:rsid w:val="00383F43"/>
    <w:rsid w:val="003855C8"/>
    <w:rsid w:val="00385AFC"/>
    <w:rsid w:val="0038662E"/>
    <w:rsid w:val="00387C16"/>
    <w:rsid w:val="003902C9"/>
    <w:rsid w:val="003912BD"/>
    <w:rsid w:val="003939C8"/>
    <w:rsid w:val="003A3CAB"/>
    <w:rsid w:val="003B3234"/>
    <w:rsid w:val="003B3694"/>
    <w:rsid w:val="003B4A07"/>
    <w:rsid w:val="003C18D5"/>
    <w:rsid w:val="003C31DF"/>
    <w:rsid w:val="003C5655"/>
    <w:rsid w:val="003C5E03"/>
    <w:rsid w:val="003D0D82"/>
    <w:rsid w:val="003E6E4B"/>
    <w:rsid w:val="003E6FBF"/>
    <w:rsid w:val="003F13F8"/>
    <w:rsid w:val="003F16D4"/>
    <w:rsid w:val="00402677"/>
    <w:rsid w:val="004037BA"/>
    <w:rsid w:val="004058CB"/>
    <w:rsid w:val="00413C8A"/>
    <w:rsid w:val="00414AB7"/>
    <w:rsid w:val="00425EB3"/>
    <w:rsid w:val="00426C87"/>
    <w:rsid w:val="004372D0"/>
    <w:rsid w:val="00445BC7"/>
    <w:rsid w:val="00452035"/>
    <w:rsid w:val="00452976"/>
    <w:rsid w:val="004541D1"/>
    <w:rsid w:val="00455537"/>
    <w:rsid w:val="00462E74"/>
    <w:rsid w:val="004645C3"/>
    <w:rsid w:val="00466E04"/>
    <w:rsid w:val="0046797B"/>
    <w:rsid w:val="004712DF"/>
    <w:rsid w:val="00472A6B"/>
    <w:rsid w:val="00472AD6"/>
    <w:rsid w:val="00476BDC"/>
    <w:rsid w:val="00491F7B"/>
    <w:rsid w:val="004964CF"/>
    <w:rsid w:val="004A3233"/>
    <w:rsid w:val="004A330D"/>
    <w:rsid w:val="004A410B"/>
    <w:rsid w:val="004A4DFA"/>
    <w:rsid w:val="004B2279"/>
    <w:rsid w:val="004B2985"/>
    <w:rsid w:val="004B2B98"/>
    <w:rsid w:val="004B4CD0"/>
    <w:rsid w:val="004B7809"/>
    <w:rsid w:val="004B7E0D"/>
    <w:rsid w:val="004C0FDA"/>
    <w:rsid w:val="004C6E86"/>
    <w:rsid w:val="004E01D4"/>
    <w:rsid w:val="004E1A45"/>
    <w:rsid w:val="004E5F6C"/>
    <w:rsid w:val="004E684B"/>
    <w:rsid w:val="004F43EE"/>
    <w:rsid w:val="00504186"/>
    <w:rsid w:val="0050547B"/>
    <w:rsid w:val="005061B3"/>
    <w:rsid w:val="005146EA"/>
    <w:rsid w:val="005159C6"/>
    <w:rsid w:val="005211CA"/>
    <w:rsid w:val="0053695C"/>
    <w:rsid w:val="00541F78"/>
    <w:rsid w:val="005426D4"/>
    <w:rsid w:val="005478CD"/>
    <w:rsid w:val="00553EB6"/>
    <w:rsid w:val="005560AF"/>
    <w:rsid w:val="0056211B"/>
    <w:rsid w:val="00562B64"/>
    <w:rsid w:val="00562CFB"/>
    <w:rsid w:val="00566EF2"/>
    <w:rsid w:val="0057279A"/>
    <w:rsid w:val="005753B3"/>
    <w:rsid w:val="0057689E"/>
    <w:rsid w:val="0058452F"/>
    <w:rsid w:val="005871F9"/>
    <w:rsid w:val="0059377B"/>
    <w:rsid w:val="0059631B"/>
    <w:rsid w:val="005B2861"/>
    <w:rsid w:val="005B37C7"/>
    <w:rsid w:val="005B57E0"/>
    <w:rsid w:val="005B5B53"/>
    <w:rsid w:val="005B6C81"/>
    <w:rsid w:val="005C0D02"/>
    <w:rsid w:val="005C3D63"/>
    <w:rsid w:val="005C7A7A"/>
    <w:rsid w:val="005D29F4"/>
    <w:rsid w:val="005D40F5"/>
    <w:rsid w:val="005D4982"/>
    <w:rsid w:val="005E08AD"/>
    <w:rsid w:val="005E0BD1"/>
    <w:rsid w:val="005E79CC"/>
    <w:rsid w:val="005F142C"/>
    <w:rsid w:val="005F27EE"/>
    <w:rsid w:val="005F5008"/>
    <w:rsid w:val="0060191A"/>
    <w:rsid w:val="00602DC8"/>
    <w:rsid w:val="00603539"/>
    <w:rsid w:val="00610D3A"/>
    <w:rsid w:val="00615451"/>
    <w:rsid w:val="00621F45"/>
    <w:rsid w:val="00627E75"/>
    <w:rsid w:val="00630E1B"/>
    <w:rsid w:val="0063595F"/>
    <w:rsid w:val="00647A75"/>
    <w:rsid w:val="006500EE"/>
    <w:rsid w:val="006514C4"/>
    <w:rsid w:val="00653347"/>
    <w:rsid w:val="00653ABE"/>
    <w:rsid w:val="00655CF4"/>
    <w:rsid w:val="00655EA6"/>
    <w:rsid w:val="00656EB8"/>
    <w:rsid w:val="0066344D"/>
    <w:rsid w:val="00665668"/>
    <w:rsid w:val="00665992"/>
    <w:rsid w:val="00667CB3"/>
    <w:rsid w:val="006776EB"/>
    <w:rsid w:val="00687683"/>
    <w:rsid w:val="00694D33"/>
    <w:rsid w:val="006967EC"/>
    <w:rsid w:val="006A1BFA"/>
    <w:rsid w:val="006A3863"/>
    <w:rsid w:val="006B39EF"/>
    <w:rsid w:val="006C77B3"/>
    <w:rsid w:val="006E15A0"/>
    <w:rsid w:val="006F5AEF"/>
    <w:rsid w:val="00700C9A"/>
    <w:rsid w:val="007054F6"/>
    <w:rsid w:val="00706AE5"/>
    <w:rsid w:val="007103CC"/>
    <w:rsid w:val="00710B37"/>
    <w:rsid w:val="007137B8"/>
    <w:rsid w:val="007150AC"/>
    <w:rsid w:val="007160EA"/>
    <w:rsid w:val="00717130"/>
    <w:rsid w:val="0071747C"/>
    <w:rsid w:val="007210EC"/>
    <w:rsid w:val="00730ED6"/>
    <w:rsid w:val="00731DED"/>
    <w:rsid w:val="00731EC4"/>
    <w:rsid w:val="00736487"/>
    <w:rsid w:val="0073795D"/>
    <w:rsid w:val="00741E46"/>
    <w:rsid w:val="007445BF"/>
    <w:rsid w:val="007451D7"/>
    <w:rsid w:val="0074795C"/>
    <w:rsid w:val="00747C86"/>
    <w:rsid w:val="00751BB3"/>
    <w:rsid w:val="007532C5"/>
    <w:rsid w:val="007660F2"/>
    <w:rsid w:val="00775604"/>
    <w:rsid w:val="0077795B"/>
    <w:rsid w:val="00777F05"/>
    <w:rsid w:val="007806C4"/>
    <w:rsid w:val="00781A15"/>
    <w:rsid w:val="00782406"/>
    <w:rsid w:val="007838B6"/>
    <w:rsid w:val="0079278A"/>
    <w:rsid w:val="0079429B"/>
    <w:rsid w:val="00794D3E"/>
    <w:rsid w:val="0079578A"/>
    <w:rsid w:val="00795C99"/>
    <w:rsid w:val="007974B4"/>
    <w:rsid w:val="007A4772"/>
    <w:rsid w:val="007A494A"/>
    <w:rsid w:val="007A603D"/>
    <w:rsid w:val="007B2D2A"/>
    <w:rsid w:val="007B6591"/>
    <w:rsid w:val="007B7FFD"/>
    <w:rsid w:val="007C0A07"/>
    <w:rsid w:val="007C2CDA"/>
    <w:rsid w:val="007C631C"/>
    <w:rsid w:val="007C7E41"/>
    <w:rsid w:val="007D1FC7"/>
    <w:rsid w:val="007D344B"/>
    <w:rsid w:val="007D356A"/>
    <w:rsid w:val="007D43F8"/>
    <w:rsid w:val="007D611F"/>
    <w:rsid w:val="007D690A"/>
    <w:rsid w:val="007D77A4"/>
    <w:rsid w:val="007E36C7"/>
    <w:rsid w:val="007E5A9F"/>
    <w:rsid w:val="007E6F5B"/>
    <w:rsid w:val="008010CB"/>
    <w:rsid w:val="00805F50"/>
    <w:rsid w:val="00810EB7"/>
    <w:rsid w:val="00811982"/>
    <w:rsid w:val="0081465D"/>
    <w:rsid w:val="008150CD"/>
    <w:rsid w:val="008173F2"/>
    <w:rsid w:val="008206EB"/>
    <w:rsid w:val="00820CFF"/>
    <w:rsid w:val="00821A33"/>
    <w:rsid w:val="00827C38"/>
    <w:rsid w:val="00832058"/>
    <w:rsid w:val="00837BDB"/>
    <w:rsid w:val="00840393"/>
    <w:rsid w:val="008467F9"/>
    <w:rsid w:val="00851A28"/>
    <w:rsid w:val="008520C4"/>
    <w:rsid w:val="00855063"/>
    <w:rsid w:val="008616A7"/>
    <w:rsid w:val="00861977"/>
    <w:rsid w:val="008657BC"/>
    <w:rsid w:val="00874E73"/>
    <w:rsid w:val="0088207E"/>
    <w:rsid w:val="008856D8"/>
    <w:rsid w:val="00886F3A"/>
    <w:rsid w:val="00887BCB"/>
    <w:rsid w:val="00894910"/>
    <w:rsid w:val="00896A4C"/>
    <w:rsid w:val="008A0F81"/>
    <w:rsid w:val="008A15C3"/>
    <w:rsid w:val="008B2E65"/>
    <w:rsid w:val="008B55E1"/>
    <w:rsid w:val="008C1E5F"/>
    <w:rsid w:val="008D1BCC"/>
    <w:rsid w:val="008D7B4B"/>
    <w:rsid w:val="008E255C"/>
    <w:rsid w:val="008E2959"/>
    <w:rsid w:val="008E6E83"/>
    <w:rsid w:val="008F6E9B"/>
    <w:rsid w:val="008F74D9"/>
    <w:rsid w:val="0090146A"/>
    <w:rsid w:val="00906B7D"/>
    <w:rsid w:val="00910018"/>
    <w:rsid w:val="00916CED"/>
    <w:rsid w:val="0091733E"/>
    <w:rsid w:val="00925A8E"/>
    <w:rsid w:val="00926CBD"/>
    <w:rsid w:val="009307D1"/>
    <w:rsid w:val="00933D7F"/>
    <w:rsid w:val="00935754"/>
    <w:rsid w:val="00936B00"/>
    <w:rsid w:val="00946FE9"/>
    <w:rsid w:val="00947586"/>
    <w:rsid w:val="00950298"/>
    <w:rsid w:val="009605D0"/>
    <w:rsid w:val="0097257B"/>
    <w:rsid w:val="00974343"/>
    <w:rsid w:val="009777BD"/>
    <w:rsid w:val="00977AC0"/>
    <w:rsid w:val="00983339"/>
    <w:rsid w:val="00993597"/>
    <w:rsid w:val="009A21A6"/>
    <w:rsid w:val="009B7F9E"/>
    <w:rsid w:val="009C3400"/>
    <w:rsid w:val="009C4AD9"/>
    <w:rsid w:val="009C4BA0"/>
    <w:rsid w:val="009C7054"/>
    <w:rsid w:val="009D1565"/>
    <w:rsid w:val="009D229E"/>
    <w:rsid w:val="009D4AC9"/>
    <w:rsid w:val="009D6BD6"/>
    <w:rsid w:val="009E1D2F"/>
    <w:rsid w:val="009E3EF4"/>
    <w:rsid w:val="009E3FC4"/>
    <w:rsid w:val="009F137B"/>
    <w:rsid w:val="009F74B4"/>
    <w:rsid w:val="00A01C6A"/>
    <w:rsid w:val="00A0454C"/>
    <w:rsid w:val="00A05136"/>
    <w:rsid w:val="00A07F17"/>
    <w:rsid w:val="00A115F3"/>
    <w:rsid w:val="00A137A1"/>
    <w:rsid w:val="00A17049"/>
    <w:rsid w:val="00A17E6A"/>
    <w:rsid w:val="00A31EDE"/>
    <w:rsid w:val="00A33E05"/>
    <w:rsid w:val="00A375BC"/>
    <w:rsid w:val="00A40469"/>
    <w:rsid w:val="00A54567"/>
    <w:rsid w:val="00A57BA8"/>
    <w:rsid w:val="00A6373F"/>
    <w:rsid w:val="00A64A1B"/>
    <w:rsid w:val="00A64BE8"/>
    <w:rsid w:val="00A80098"/>
    <w:rsid w:val="00A810F3"/>
    <w:rsid w:val="00A83753"/>
    <w:rsid w:val="00AA5131"/>
    <w:rsid w:val="00AB07D5"/>
    <w:rsid w:val="00AB3A6D"/>
    <w:rsid w:val="00AC05B6"/>
    <w:rsid w:val="00AC7D57"/>
    <w:rsid w:val="00AD1AD0"/>
    <w:rsid w:val="00AD1B68"/>
    <w:rsid w:val="00AE187C"/>
    <w:rsid w:val="00AF08AE"/>
    <w:rsid w:val="00AF28B1"/>
    <w:rsid w:val="00AF36F1"/>
    <w:rsid w:val="00B058A2"/>
    <w:rsid w:val="00B13BD2"/>
    <w:rsid w:val="00B1556E"/>
    <w:rsid w:val="00B171CD"/>
    <w:rsid w:val="00B17606"/>
    <w:rsid w:val="00B20105"/>
    <w:rsid w:val="00B223A5"/>
    <w:rsid w:val="00B22BA6"/>
    <w:rsid w:val="00B24B62"/>
    <w:rsid w:val="00B34C7E"/>
    <w:rsid w:val="00B50BF6"/>
    <w:rsid w:val="00B53097"/>
    <w:rsid w:val="00B53AE6"/>
    <w:rsid w:val="00B54ED0"/>
    <w:rsid w:val="00B559BC"/>
    <w:rsid w:val="00B57056"/>
    <w:rsid w:val="00B64585"/>
    <w:rsid w:val="00B655F3"/>
    <w:rsid w:val="00B66507"/>
    <w:rsid w:val="00B6739F"/>
    <w:rsid w:val="00B74FC0"/>
    <w:rsid w:val="00B75688"/>
    <w:rsid w:val="00B77EA5"/>
    <w:rsid w:val="00B81CFC"/>
    <w:rsid w:val="00B81EA0"/>
    <w:rsid w:val="00B83CA5"/>
    <w:rsid w:val="00B86DE7"/>
    <w:rsid w:val="00B87D63"/>
    <w:rsid w:val="00B90F1A"/>
    <w:rsid w:val="00B93FBD"/>
    <w:rsid w:val="00BA4E02"/>
    <w:rsid w:val="00BB0A4B"/>
    <w:rsid w:val="00BB20AF"/>
    <w:rsid w:val="00BB69A6"/>
    <w:rsid w:val="00BD359E"/>
    <w:rsid w:val="00BE25DE"/>
    <w:rsid w:val="00BE2BD1"/>
    <w:rsid w:val="00BF19BC"/>
    <w:rsid w:val="00BF1D25"/>
    <w:rsid w:val="00BF27EF"/>
    <w:rsid w:val="00BF7978"/>
    <w:rsid w:val="00BF79E0"/>
    <w:rsid w:val="00C11874"/>
    <w:rsid w:val="00C1235F"/>
    <w:rsid w:val="00C153A8"/>
    <w:rsid w:val="00C2681F"/>
    <w:rsid w:val="00C343D7"/>
    <w:rsid w:val="00C35E15"/>
    <w:rsid w:val="00C36431"/>
    <w:rsid w:val="00C36912"/>
    <w:rsid w:val="00C36BD8"/>
    <w:rsid w:val="00C44E5B"/>
    <w:rsid w:val="00C50556"/>
    <w:rsid w:val="00C5093F"/>
    <w:rsid w:val="00C54623"/>
    <w:rsid w:val="00C548D1"/>
    <w:rsid w:val="00C575A8"/>
    <w:rsid w:val="00C6164A"/>
    <w:rsid w:val="00C62136"/>
    <w:rsid w:val="00C63045"/>
    <w:rsid w:val="00C65EE6"/>
    <w:rsid w:val="00C66D83"/>
    <w:rsid w:val="00C6753A"/>
    <w:rsid w:val="00C725C2"/>
    <w:rsid w:val="00C7691D"/>
    <w:rsid w:val="00C8207E"/>
    <w:rsid w:val="00C841A3"/>
    <w:rsid w:val="00C87CAD"/>
    <w:rsid w:val="00C92357"/>
    <w:rsid w:val="00C94700"/>
    <w:rsid w:val="00CA46C0"/>
    <w:rsid w:val="00CA6241"/>
    <w:rsid w:val="00CB2423"/>
    <w:rsid w:val="00CB26C3"/>
    <w:rsid w:val="00CB2F02"/>
    <w:rsid w:val="00CB680E"/>
    <w:rsid w:val="00CC0268"/>
    <w:rsid w:val="00CC7490"/>
    <w:rsid w:val="00CD32D0"/>
    <w:rsid w:val="00CE069C"/>
    <w:rsid w:val="00CE6888"/>
    <w:rsid w:val="00CF05C4"/>
    <w:rsid w:val="00CF48DC"/>
    <w:rsid w:val="00D0335B"/>
    <w:rsid w:val="00D0637B"/>
    <w:rsid w:val="00D06B58"/>
    <w:rsid w:val="00D26340"/>
    <w:rsid w:val="00D315ED"/>
    <w:rsid w:val="00D318FC"/>
    <w:rsid w:val="00D341C0"/>
    <w:rsid w:val="00D345C3"/>
    <w:rsid w:val="00D3519B"/>
    <w:rsid w:val="00D408FD"/>
    <w:rsid w:val="00D4095D"/>
    <w:rsid w:val="00D43DCF"/>
    <w:rsid w:val="00D52033"/>
    <w:rsid w:val="00D61C37"/>
    <w:rsid w:val="00D62EB7"/>
    <w:rsid w:val="00D635A9"/>
    <w:rsid w:val="00D66398"/>
    <w:rsid w:val="00D729F9"/>
    <w:rsid w:val="00D72EFD"/>
    <w:rsid w:val="00D73E26"/>
    <w:rsid w:val="00D7560C"/>
    <w:rsid w:val="00D75E23"/>
    <w:rsid w:val="00D84105"/>
    <w:rsid w:val="00D85CC2"/>
    <w:rsid w:val="00D86631"/>
    <w:rsid w:val="00DA3A35"/>
    <w:rsid w:val="00DA5544"/>
    <w:rsid w:val="00DB0BA3"/>
    <w:rsid w:val="00DB4BEC"/>
    <w:rsid w:val="00DB4C30"/>
    <w:rsid w:val="00DB59DC"/>
    <w:rsid w:val="00DC062C"/>
    <w:rsid w:val="00DC0978"/>
    <w:rsid w:val="00DD01EE"/>
    <w:rsid w:val="00DD173C"/>
    <w:rsid w:val="00DD2FC9"/>
    <w:rsid w:val="00DD4CBB"/>
    <w:rsid w:val="00DE16C5"/>
    <w:rsid w:val="00DF20BE"/>
    <w:rsid w:val="00E0248A"/>
    <w:rsid w:val="00E03EF7"/>
    <w:rsid w:val="00E1185E"/>
    <w:rsid w:val="00E1476D"/>
    <w:rsid w:val="00E21E1F"/>
    <w:rsid w:val="00E22E9D"/>
    <w:rsid w:val="00E24DDA"/>
    <w:rsid w:val="00E30435"/>
    <w:rsid w:val="00E3065E"/>
    <w:rsid w:val="00E350A1"/>
    <w:rsid w:val="00E379D4"/>
    <w:rsid w:val="00E54FCC"/>
    <w:rsid w:val="00E5533C"/>
    <w:rsid w:val="00E5616A"/>
    <w:rsid w:val="00E61942"/>
    <w:rsid w:val="00E64201"/>
    <w:rsid w:val="00E6748A"/>
    <w:rsid w:val="00E679BD"/>
    <w:rsid w:val="00E721AF"/>
    <w:rsid w:val="00E73BC0"/>
    <w:rsid w:val="00E76844"/>
    <w:rsid w:val="00E80514"/>
    <w:rsid w:val="00E821C1"/>
    <w:rsid w:val="00E826EF"/>
    <w:rsid w:val="00E97A88"/>
    <w:rsid w:val="00EA094C"/>
    <w:rsid w:val="00EA7667"/>
    <w:rsid w:val="00EB7163"/>
    <w:rsid w:val="00EC22AA"/>
    <w:rsid w:val="00EC4E90"/>
    <w:rsid w:val="00ED00D4"/>
    <w:rsid w:val="00ED1401"/>
    <w:rsid w:val="00ED36F7"/>
    <w:rsid w:val="00EE6EFF"/>
    <w:rsid w:val="00EF0077"/>
    <w:rsid w:val="00EF1EAC"/>
    <w:rsid w:val="00EF43B5"/>
    <w:rsid w:val="00EF4CB3"/>
    <w:rsid w:val="00EF5A60"/>
    <w:rsid w:val="00F00927"/>
    <w:rsid w:val="00F022DB"/>
    <w:rsid w:val="00F07187"/>
    <w:rsid w:val="00F1200F"/>
    <w:rsid w:val="00F27360"/>
    <w:rsid w:val="00F3458B"/>
    <w:rsid w:val="00F372CB"/>
    <w:rsid w:val="00F42BB7"/>
    <w:rsid w:val="00F46AD2"/>
    <w:rsid w:val="00F52379"/>
    <w:rsid w:val="00F5261D"/>
    <w:rsid w:val="00F53C85"/>
    <w:rsid w:val="00F576DE"/>
    <w:rsid w:val="00F605DE"/>
    <w:rsid w:val="00F62323"/>
    <w:rsid w:val="00F64B98"/>
    <w:rsid w:val="00F74A09"/>
    <w:rsid w:val="00F750B3"/>
    <w:rsid w:val="00F766AF"/>
    <w:rsid w:val="00F76EC5"/>
    <w:rsid w:val="00F809F4"/>
    <w:rsid w:val="00F850FD"/>
    <w:rsid w:val="00F95EF0"/>
    <w:rsid w:val="00F95FC6"/>
    <w:rsid w:val="00F962DE"/>
    <w:rsid w:val="00FA0136"/>
    <w:rsid w:val="00FA0E35"/>
    <w:rsid w:val="00FA5F6F"/>
    <w:rsid w:val="00FB382A"/>
    <w:rsid w:val="00FB57C4"/>
    <w:rsid w:val="00FC640B"/>
    <w:rsid w:val="00FD5E09"/>
    <w:rsid w:val="00FD6226"/>
    <w:rsid w:val="00FD6F3D"/>
    <w:rsid w:val="00FE1ED7"/>
    <w:rsid w:val="00FE28E1"/>
    <w:rsid w:val="00FE3EB2"/>
    <w:rsid w:val="00FE64B7"/>
    <w:rsid w:val="00FF085F"/>
    <w:rsid w:val="00FF20E8"/>
    <w:rsid w:val="00FF60E7"/>
    <w:rsid w:val="187F1162"/>
    <w:rsid w:val="3A4B4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17"/>
    <w:qFormat/>
    <w:uiPriority w:val="0"/>
    <w:rPr>
      <w:rFonts w:ascii="宋体" w:hAnsi="Courier New" w:eastAsia="宋体" w:cs="Times New Roman"/>
      <w:szCs w:val="20"/>
    </w:rPr>
  </w:style>
  <w:style w:type="paragraph" w:styleId="6">
    <w:name w:val="footer"/>
    <w:basedOn w:val="1"/>
    <w:link w:val="24"/>
    <w:unhideWhenUsed/>
    <w:uiPriority w:val="99"/>
    <w:pPr>
      <w:tabs>
        <w:tab w:val="center" w:pos="4153"/>
        <w:tab w:val="right" w:pos="8306"/>
      </w:tabs>
      <w:snapToGrid w:val="0"/>
      <w:jc w:val="left"/>
    </w:pPr>
    <w:rPr>
      <w:sz w:val="18"/>
      <w:szCs w:val="18"/>
    </w:rPr>
  </w:style>
  <w:style w:type="paragraph" w:styleId="7">
    <w:name w:val="header"/>
    <w:basedOn w:val="1"/>
    <w:link w:val="23"/>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uiPriority w:val="39"/>
  </w:style>
  <w:style w:type="paragraph" w:styleId="9">
    <w:name w:val="toc 2"/>
    <w:basedOn w:val="1"/>
    <w:next w:val="1"/>
    <w:unhideWhenUsed/>
    <w:uiPriority w:val="39"/>
    <w:pPr>
      <w:tabs>
        <w:tab w:val="right" w:leader="dot" w:pos="8296"/>
      </w:tabs>
      <w:ind w:left="420" w:leftChars="200"/>
    </w:p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u w:val="single"/>
    </w:rPr>
  </w:style>
  <w:style w:type="paragraph" w:styleId="14">
    <w:name w:val="List Paragraph"/>
    <w:basedOn w:val="1"/>
    <w:link w:val="16"/>
    <w:qFormat/>
    <w:uiPriority w:val="0"/>
    <w:pPr>
      <w:ind w:firstLine="420" w:firstLineChars="200"/>
    </w:pPr>
  </w:style>
  <w:style w:type="character" w:customStyle="1" w:styleId="15">
    <w:name w:val="Unresolved Mention"/>
    <w:basedOn w:val="12"/>
    <w:semiHidden/>
    <w:unhideWhenUsed/>
    <w:qFormat/>
    <w:uiPriority w:val="99"/>
    <w:rPr>
      <w:color w:val="605E5C"/>
      <w:shd w:val="clear" w:color="auto" w:fill="E1DFDD"/>
    </w:rPr>
  </w:style>
  <w:style w:type="character" w:customStyle="1" w:styleId="16">
    <w:name w:val="列出段落 字符"/>
    <w:basedOn w:val="12"/>
    <w:link w:val="14"/>
    <w:qFormat/>
    <w:uiPriority w:val="0"/>
  </w:style>
  <w:style w:type="character" w:customStyle="1" w:styleId="17">
    <w:name w:val="纯文本 字符"/>
    <w:basedOn w:val="12"/>
    <w:link w:val="5"/>
    <w:qFormat/>
    <w:uiPriority w:val="0"/>
    <w:rPr>
      <w:rFonts w:ascii="宋体" w:hAnsi="Courier New" w:eastAsia="宋体" w:cs="Times New Roman"/>
      <w:szCs w:val="20"/>
    </w:rPr>
  </w:style>
  <w:style w:type="paragraph" w:customStyle="1" w:styleId="18">
    <w:name w:val="样式1"/>
    <w:basedOn w:val="1"/>
    <w:qFormat/>
    <w:uiPriority w:val="0"/>
    <w:pPr>
      <w:numPr>
        <w:ilvl w:val="0"/>
        <w:numId w:val="1"/>
      </w:numPr>
      <w:adjustRightInd w:val="0"/>
      <w:textAlignment w:val="baseline"/>
    </w:pPr>
    <w:rPr>
      <w:rFonts w:ascii="宋体" w:hAnsi="宋体" w:eastAsia="宋体" w:cs="Times New Roman"/>
      <w:kern w:val="0"/>
      <w:szCs w:val="21"/>
    </w:rPr>
  </w:style>
  <w:style w:type="character" w:customStyle="1" w:styleId="19">
    <w:name w:val="标题 2 字符"/>
    <w:basedOn w:val="12"/>
    <w:link w:val="3"/>
    <w:qFormat/>
    <w:uiPriority w:val="9"/>
    <w:rPr>
      <w:rFonts w:asciiTheme="majorHAnsi" w:hAnsiTheme="majorHAnsi" w:eastAsiaTheme="majorEastAsia" w:cstheme="majorBidi"/>
      <w:b/>
      <w:bCs/>
      <w:sz w:val="32"/>
      <w:szCs w:val="32"/>
    </w:rPr>
  </w:style>
  <w:style w:type="character" w:customStyle="1" w:styleId="20">
    <w:name w:val="标题 1 字符"/>
    <w:basedOn w:val="12"/>
    <w:link w:val="2"/>
    <w:qFormat/>
    <w:uiPriority w:val="9"/>
    <w:rPr>
      <w:b/>
      <w:bCs/>
      <w:kern w:val="44"/>
      <w:sz w:val="44"/>
      <w:szCs w:val="44"/>
    </w:rPr>
  </w:style>
  <w:style w:type="paragraph" w:customStyle="1" w:styleId="2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2">
    <w:name w:val="标题 3 字符"/>
    <w:basedOn w:val="12"/>
    <w:link w:val="4"/>
    <w:uiPriority w:val="9"/>
    <w:rPr>
      <w:b/>
      <w:bCs/>
      <w:sz w:val="32"/>
      <w:szCs w:val="32"/>
    </w:rPr>
  </w:style>
  <w:style w:type="character" w:customStyle="1" w:styleId="23">
    <w:name w:val="页眉 字符"/>
    <w:basedOn w:val="12"/>
    <w:link w:val="7"/>
    <w:uiPriority w:val="99"/>
    <w:rPr>
      <w:sz w:val="18"/>
      <w:szCs w:val="18"/>
    </w:rPr>
  </w:style>
  <w:style w:type="character" w:customStyle="1" w:styleId="24">
    <w:name w:val="页脚 字符"/>
    <w:basedOn w:val="12"/>
    <w:link w:val="6"/>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package" Target="embeddings/Workbook2.xlsx"/><Relationship Id="rId7" Type="http://schemas.openxmlformats.org/officeDocument/2006/relationships/image" Target="media/image2.emf"/><Relationship Id="rId6" Type="http://schemas.openxmlformats.org/officeDocument/2006/relationships/oleObject" Target="embeddings/Document1.doc"/><Relationship Id="rId5" Type="http://schemas.openxmlformats.org/officeDocument/2006/relationships/image" Target="media/image1.emf"/><Relationship Id="rId4" Type="http://schemas.openxmlformats.org/officeDocument/2006/relationships/package" Target="embeddings/Workbook1.xlsx"/><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package" Target="embeddings/Workbook3.xlsx"/><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70108-6DC2-4614-9D5D-D04C4ECED360}">
  <ds:schemaRefs/>
</ds:datastoreItem>
</file>

<file path=docProps/app.xml><?xml version="1.0" encoding="utf-8"?>
<Properties xmlns="http://schemas.openxmlformats.org/officeDocument/2006/extended-properties" xmlns:vt="http://schemas.openxmlformats.org/officeDocument/2006/docPropsVTypes">
  <Template>Normal.dotm</Template>
  <Company>KingCloud</Company>
  <Pages>22</Pages>
  <Words>1657</Words>
  <Characters>9449</Characters>
  <Lines>78</Lines>
  <Paragraphs>22</Paragraphs>
  <TotalTime>21</TotalTime>
  <ScaleCrop>false</ScaleCrop>
  <LinksUpToDate>false</LinksUpToDate>
  <CharactersWithSpaces>11084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2024-01-03T05:25:00Z</dcterms:created>
  <dc:creator>YUBING2 [喻冰]</dc:creator>
  <cp:lastModifiedBy>李雪莹</cp:lastModifiedBy>
  <dcterms:modified xsi:type="dcterms:W3CDTF">2024-01-05T06:59:59Z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E050BD312D7F4D8DB2C3FEF00FD58285_13</vt:lpwstr>
  </property>
</Properties>
</file>